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8F" w:rsidRPr="004F2FF9" w:rsidRDefault="00BF10AB" w:rsidP="00942E8F">
      <w:pPr>
        <w:autoSpaceDE w:val="0"/>
        <w:autoSpaceDN w:val="0"/>
        <w:adjustRightInd w:val="0"/>
        <w:jc w:val="both"/>
        <w:rPr>
          <w:rFonts w:eastAsia="ArialMT" w:cs="Tahoma"/>
          <w:b/>
          <w:szCs w:val="20"/>
          <w:lang w:val="fr-BE"/>
        </w:rPr>
      </w:pPr>
      <w:bookmarkStart w:id="0" w:name="_GoBack"/>
      <w:bookmarkEnd w:id="0"/>
      <w:r w:rsidRPr="004F2FF9">
        <w:rPr>
          <w:rFonts w:eastAsia="ArialMT" w:cs="Tahoma"/>
          <w:b/>
          <w:szCs w:val="20"/>
          <w:lang w:val="fr-BE"/>
        </w:rPr>
        <w:t>Type de tableau</w:t>
      </w:r>
      <w:r w:rsidR="00803AF5">
        <w:rPr>
          <w:rFonts w:eastAsia="ArialMT" w:cs="Tahoma"/>
          <w:b/>
          <w:szCs w:val="20"/>
          <w:lang w:val="fr-BE"/>
        </w:rPr>
        <w:t> </w:t>
      </w:r>
      <w:r w:rsidR="005C06F8">
        <w:rPr>
          <w:rFonts w:eastAsia="ArialMT" w:cs="Tahoma"/>
          <w:b/>
          <w:szCs w:val="20"/>
          <w:lang w:val="fr-BE"/>
        </w:rPr>
        <w:t xml:space="preserve">permettant de </w:t>
      </w:r>
      <w:r w:rsidR="004A1459">
        <w:rPr>
          <w:rFonts w:eastAsia="ArialMT" w:cs="Tahoma"/>
          <w:b/>
          <w:szCs w:val="20"/>
          <w:lang w:val="fr-BE"/>
        </w:rPr>
        <w:t>formaliser l</w:t>
      </w:r>
      <w:r w:rsidR="005C06F8">
        <w:rPr>
          <w:rFonts w:eastAsia="ArialMT" w:cs="Tahoma"/>
          <w:b/>
          <w:szCs w:val="20"/>
          <w:lang w:val="fr-BE"/>
        </w:rPr>
        <w:t xml:space="preserve">e travail de maîtrise des risques «incendie» </w:t>
      </w:r>
      <w:r w:rsidR="004A1459">
        <w:rPr>
          <w:rFonts w:eastAsia="ArialMT" w:cs="Tahoma"/>
          <w:b/>
          <w:szCs w:val="20"/>
          <w:lang w:val="fr-BE"/>
        </w:rPr>
        <w:t xml:space="preserve">: </w:t>
      </w:r>
    </w:p>
    <w:p w:rsidR="00BF10AB" w:rsidRPr="000831C0" w:rsidRDefault="00BF10AB" w:rsidP="00942E8F">
      <w:pPr>
        <w:autoSpaceDE w:val="0"/>
        <w:autoSpaceDN w:val="0"/>
        <w:adjustRightInd w:val="0"/>
        <w:jc w:val="both"/>
        <w:rPr>
          <w:rFonts w:eastAsia="ArialMT" w:cs="Tahoma"/>
          <w:sz w:val="16"/>
          <w:szCs w:val="16"/>
          <w:lang w:val="fr-BE"/>
        </w:rPr>
      </w:pPr>
    </w:p>
    <w:tbl>
      <w:tblPr>
        <w:tblStyle w:val="TableGrid3"/>
        <w:tblW w:w="15559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275"/>
        <w:gridCol w:w="1276"/>
        <w:gridCol w:w="1134"/>
        <w:gridCol w:w="1418"/>
        <w:gridCol w:w="1842"/>
        <w:gridCol w:w="1276"/>
        <w:gridCol w:w="992"/>
        <w:gridCol w:w="993"/>
        <w:gridCol w:w="1134"/>
        <w:gridCol w:w="1275"/>
        <w:gridCol w:w="1276"/>
      </w:tblGrid>
      <w:tr w:rsidR="004A42CF" w:rsidRPr="000831C0" w:rsidTr="002761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2" w:type="dxa"/>
            <w:tcBorders>
              <w:bottom w:val="nil"/>
            </w:tcBorders>
            <w:shd w:val="clear" w:color="auto" w:fill="FFFFCC"/>
          </w:tcPr>
          <w:p w:rsidR="00704E94" w:rsidRPr="00704E94" w:rsidRDefault="00704E94" w:rsidP="0027619F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  <w:lang w:val="fr-BE"/>
              </w:rPr>
            </w:pPr>
            <w:r w:rsidRPr="00704E94">
              <w:rPr>
                <w:rFonts w:eastAsia="ArialMT" w:cs="Tahoma"/>
                <w:sz w:val="16"/>
                <w:szCs w:val="16"/>
                <w:lang w:val="fr-BE"/>
              </w:rPr>
              <w:t>N</w:t>
            </w:r>
            <w:r w:rsidR="0027619F">
              <w:rPr>
                <w:rFonts w:eastAsia="ArialMT" w:cs="Tahoma"/>
                <w:sz w:val="16"/>
                <w:szCs w:val="16"/>
                <w:lang w:val="fr-BE"/>
              </w:rPr>
              <w:t>r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CC"/>
          </w:tcPr>
          <w:p w:rsidR="00704E94" w:rsidRDefault="00704E94" w:rsidP="004A42CF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  <w:lang w:val="fr-BE"/>
              </w:rPr>
            </w:pPr>
            <w:r w:rsidRPr="00704E94">
              <w:rPr>
                <w:rFonts w:eastAsia="ArialMT" w:cs="Tahoma"/>
                <w:sz w:val="16"/>
                <w:szCs w:val="16"/>
                <w:lang w:val="fr-BE"/>
              </w:rPr>
              <w:t xml:space="preserve">Lieux dans l’établissement </w:t>
            </w:r>
          </w:p>
          <w:p w:rsidR="004A42CF" w:rsidRPr="00433592" w:rsidRDefault="00433592" w:rsidP="004A42CF">
            <w:pPr>
              <w:autoSpaceDE w:val="0"/>
              <w:autoSpaceDN w:val="0"/>
              <w:adjustRightInd w:val="0"/>
              <w:jc w:val="both"/>
              <w:rPr>
                <w:rFonts w:asciiTheme="minorHAnsi" w:eastAsia="ArialMT" w:hAnsiTheme="minorHAnsi" w:cs="Tahoma"/>
                <w:sz w:val="16"/>
                <w:szCs w:val="16"/>
                <w:lang w:val="fr-BE"/>
              </w:rPr>
            </w:pPr>
            <w:r w:rsidRPr="00433592">
              <w:rPr>
                <w:rFonts w:asciiTheme="minorHAnsi" w:eastAsia="ArialMT" w:hAnsiTheme="minorHAnsi" w:cs="Tahoma"/>
                <w:sz w:val="16"/>
                <w:szCs w:val="16"/>
                <w:lang w:val="fr-BE"/>
              </w:rPr>
              <w:t xml:space="preserve">Ou 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FFFCC"/>
          </w:tcPr>
          <w:p w:rsidR="00704E94" w:rsidRDefault="00704E94" w:rsidP="004A42CF">
            <w:pPr>
              <w:autoSpaceDE w:val="0"/>
              <w:autoSpaceDN w:val="0"/>
              <w:adjustRightInd w:val="0"/>
              <w:rPr>
                <w:rFonts w:eastAsia="ArialMT" w:cs="Tahoma"/>
                <w:sz w:val="16"/>
                <w:szCs w:val="16"/>
                <w:lang w:val="fr-BE"/>
              </w:rPr>
            </w:pPr>
            <w:r w:rsidRPr="00704E94">
              <w:rPr>
                <w:rFonts w:eastAsia="ArialMT" w:cs="Tahoma"/>
                <w:sz w:val="16"/>
                <w:szCs w:val="16"/>
                <w:lang w:val="fr-BE"/>
              </w:rPr>
              <w:t>Produit(s)</w:t>
            </w:r>
            <w:r w:rsidR="00433592">
              <w:rPr>
                <w:rFonts w:eastAsia="ArialMT" w:cs="Tahoma"/>
                <w:sz w:val="16"/>
                <w:szCs w:val="16"/>
                <w:lang w:val="fr-BE"/>
              </w:rPr>
              <w:t>/</w:t>
            </w:r>
            <w:r w:rsidRPr="00704E94">
              <w:rPr>
                <w:rFonts w:eastAsia="ArialMT" w:cs="Tahoma"/>
                <w:sz w:val="16"/>
                <w:szCs w:val="16"/>
                <w:lang w:val="fr-BE"/>
              </w:rPr>
              <w:t xml:space="preserve"> </w:t>
            </w:r>
          </w:p>
          <w:p w:rsidR="004A42CF" w:rsidRDefault="004A42CF" w:rsidP="004A42CF">
            <w:pPr>
              <w:autoSpaceDE w:val="0"/>
              <w:autoSpaceDN w:val="0"/>
              <w:adjustRightInd w:val="0"/>
              <w:rPr>
                <w:rFonts w:eastAsia="ArialMT" w:cs="Tahoma"/>
                <w:sz w:val="16"/>
                <w:szCs w:val="16"/>
                <w:lang w:val="fr-BE"/>
              </w:rPr>
            </w:pPr>
            <w:r>
              <w:rPr>
                <w:rFonts w:eastAsia="ArialMT" w:cs="Tahoma"/>
                <w:sz w:val="16"/>
                <w:szCs w:val="16"/>
                <w:lang w:val="fr-BE"/>
              </w:rPr>
              <w:t>c</w:t>
            </w:r>
            <w:r w:rsidRPr="00704E94">
              <w:rPr>
                <w:rFonts w:eastAsia="ArialMT" w:cs="Tahoma"/>
                <w:sz w:val="16"/>
                <w:szCs w:val="16"/>
                <w:lang w:val="fr-BE"/>
              </w:rPr>
              <w:t>ombustible(s)</w:t>
            </w:r>
          </w:p>
          <w:p w:rsidR="004A42CF" w:rsidRPr="00704E94" w:rsidRDefault="004A42CF" w:rsidP="004A42CF">
            <w:pPr>
              <w:autoSpaceDE w:val="0"/>
              <w:autoSpaceDN w:val="0"/>
              <w:adjustRightInd w:val="0"/>
              <w:rPr>
                <w:rFonts w:eastAsia="ArialMT" w:cs="Tahoma"/>
                <w:sz w:val="16"/>
                <w:szCs w:val="16"/>
                <w:lang w:val="fr-BE"/>
              </w:rPr>
            </w:pPr>
            <w:r w:rsidRPr="00704E94">
              <w:rPr>
                <w:rFonts w:eastAsia="ArialMT" w:cs="Tahoma"/>
                <w:sz w:val="16"/>
                <w:szCs w:val="16"/>
                <w:lang w:val="fr-BE"/>
              </w:rPr>
              <w:t>considéré(s)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CC"/>
          </w:tcPr>
          <w:p w:rsidR="00704E94" w:rsidRDefault="00704E94" w:rsidP="00502B4F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  <w:lang w:val="fr-BE"/>
              </w:rPr>
            </w:pPr>
            <w:r w:rsidRPr="00704E94">
              <w:rPr>
                <w:rFonts w:eastAsia="ArialMT" w:cs="Tahoma"/>
                <w:sz w:val="16"/>
                <w:szCs w:val="16"/>
                <w:lang w:val="fr-BE"/>
              </w:rPr>
              <w:t>Evènement(s) déclencheur</w:t>
            </w:r>
            <w:r w:rsidR="004A1459">
              <w:rPr>
                <w:rFonts w:eastAsia="ArialMT" w:cs="Tahoma"/>
                <w:sz w:val="16"/>
                <w:szCs w:val="16"/>
                <w:lang w:val="fr-BE"/>
              </w:rPr>
              <w:t>(s)</w:t>
            </w:r>
            <w:r w:rsidRPr="00704E94">
              <w:rPr>
                <w:rFonts w:eastAsia="ArialMT" w:cs="Tahoma"/>
                <w:sz w:val="16"/>
                <w:szCs w:val="16"/>
                <w:lang w:val="fr-BE"/>
              </w:rPr>
              <w:t xml:space="preserve"> </w:t>
            </w:r>
          </w:p>
          <w:p w:rsidR="004A42CF" w:rsidRPr="00704E94" w:rsidRDefault="004A42CF" w:rsidP="00502B4F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  <w:lang w:val="fr-BE"/>
              </w:rPr>
            </w:pPr>
            <w:r w:rsidRPr="00704E94">
              <w:rPr>
                <w:rFonts w:eastAsia="ArialMT" w:cs="Tahoma"/>
                <w:sz w:val="16"/>
                <w:szCs w:val="16"/>
                <w:lang w:val="fr-BE"/>
              </w:rPr>
              <w:t>du départ feu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shd w:val="clear" w:color="auto" w:fill="FFFFCC"/>
          </w:tcPr>
          <w:p w:rsidR="00704E94" w:rsidRDefault="00704E94" w:rsidP="00B2380E">
            <w:pPr>
              <w:autoSpaceDE w:val="0"/>
              <w:autoSpaceDN w:val="0"/>
              <w:adjustRightInd w:val="0"/>
              <w:rPr>
                <w:rFonts w:eastAsia="ArialMT" w:cs="Tahoma"/>
                <w:sz w:val="16"/>
                <w:szCs w:val="16"/>
                <w:lang w:val="fr-BE"/>
              </w:rPr>
            </w:pPr>
            <w:r w:rsidRPr="00704E94">
              <w:rPr>
                <w:rFonts w:eastAsia="ArialMT" w:cs="Tahoma"/>
                <w:sz w:val="16"/>
                <w:szCs w:val="16"/>
                <w:lang w:val="fr-BE"/>
              </w:rPr>
              <w:t xml:space="preserve">Scénario incendie </w:t>
            </w:r>
          </w:p>
          <w:p w:rsidR="004A42CF" w:rsidRPr="00704E94" w:rsidRDefault="004A42CF" w:rsidP="00B2380E">
            <w:pPr>
              <w:autoSpaceDE w:val="0"/>
              <w:autoSpaceDN w:val="0"/>
              <w:adjustRightInd w:val="0"/>
              <w:rPr>
                <w:rFonts w:eastAsia="ArialMT" w:cs="Tahoma"/>
                <w:sz w:val="16"/>
                <w:szCs w:val="16"/>
                <w:lang w:val="fr-BE"/>
              </w:rPr>
            </w:pPr>
            <w:r w:rsidRPr="00704E94">
              <w:rPr>
                <w:rFonts w:eastAsia="ArialMT" w:cs="Tahoma"/>
                <w:sz w:val="16"/>
                <w:szCs w:val="16"/>
                <w:lang w:val="fr-BE"/>
              </w:rPr>
              <w:t>envisagé /sa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FFCC"/>
          </w:tcPr>
          <w:p w:rsidR="00704E94" w:rsidRPr="00704E94" w:rsidRDefault="00704E94" w:rsidP="00B2380E">
            <w:pPr>
              <w:autoSpaceDE w:val="0"/>
              <w:autoSpaceDN w:val="0"/>
              <w:adjustRightInd w:val="0"/>
              <w:rPr>
                <w:rFonts w:eastAsia="ArialMT" w:cs="Tahoma"/>
                <w:sz w:val="16"/>
                <w:szCs w:val="16"/>
                <w:lang w:val="fr-BE"/>
              </w:rPr>
            </w:pPr>
            <w:r w:rsidRPr="00704E94">
              <w:rPr>
                <w:rFonts w:eastAsia="ArialMT" w:cs="Tahoma"/>
                <w:sz w:val="16"/>
                <w:szCs w:val="16"/>
                <w:lang w:val="fr-BE"/>
              </w:rPr>
              <w:t xml:space="preserve">Cinétique/ durée des </w:t>
            </w:r>
            <w:r w:rsidR="004A42CF">
              <w:rPr>
                <w:rFonts w:eastAsia="ArialMT" w:cs="Tahoma"/>
                <w:sz w:val="16"/>
                <w:szCs w:val="16"/>
                <w:lang w:val="fr-BE"/>
              </w:rPr>
              <w:t>étapes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FFFFCC"/>
          </w:tcPr>
          <w:p w:rsidR="004A42CF" w:rsidRDefault="00704E94" w:rsidP="004A42CF">
            <w:pPr>
              <w:autoSpaceDE w:val="0"/>
              <w:autoSpaceDN w:val="0"/>
              <w:adjustRightInd w:val="0"/>
              <w:rPr>
                <w:rFonts w:eastAsia="ArialMT" w:cs="Tahoma"/>
                <w:sz w:val="16"/>
                <w:szCs w:val="16"/>
                <w:lang w:val="fr-BE"/>
              </w:rPr>
            </w:pPr>
            <w:r w:rsidRPr="00704E94">
              <w:rPr>
                <w:rFonts w:eastAsia="ArialMT" w:cs="Tahoma"/>
                <w:sz w:val="16"/>
                <w:szCs w:val="16"/>
                <w:lang w:val="fr-BE"/>
              </w:rPr>
              <w:t>Source</w:t>
            </w:r>
            <w:r w:rsidR="00C92719">
              <w:rPr>
                <w:rFonts w:eastAsia="ArialMT" w:cs="Tahoma"/>
                <w:sz w:val="16"/>
                <w:szCs w:val="16"/>
                <w:lang w:val="fr-BE"/>
              </w:rPr>
              <w:t>(s)</w:t>
            </w:r>
            <w:r w:rsidRPr="00704E94">
              <w:rPr>
                <w:rFonts w:eastAsia="ArialMT" w:cs="Tahoma"/>
                <w:sz w:val="16"/>
                <w:szCs w:val="16"/>
                <w:lang w:val="fr-BE"/>
              </w:rPr>
              <w:t>/Zone</w:t>
            </w:r>
            <w:r w:rsidR="00C92719">
              <w:rPr>
                <w:rFonts w:eastAsia="ArialMT" w:cs="Tahoma"/>
                <w:sz w:val="16"/>
                <w:szCs w:val="16"/>
                <w:lang w:val="fr-BE"/>
              </w:rPr>
              <w:t>(s)</w:t>
            </w:r>
            <w:r w:rsidRPr="00704E94">
              <w:rPr>
                <w:rFonts w:eastAsia="ArialMT" w:cs="Tahoma"/>
                <w:sz w:val="16"/>
                <w:szCs w:val="16"/>
                <w:lang w:val="fr-BE"/>
              </w:rPr>
              <w:t xml:space="preserve"> contrôlée</w:t>
            </w:r>
            <w:r w:rsidR="00C92719">
              <w:rPr>
                <w:rFonts w:eastAsia="ArialMT" w:cs="Tahoma"/>
                <w:sz w:val="16"/>
                <w:szCs w:val="16"/>
                <w:lang w:val="fr-BE"/>
              </w:rPr>
              <w:t xml:space="preserve">(s)  </w:t>
            </w:r>
          </w:p>
          <w:p w:rsidR="00704E94" w:rsidRPr="00704E94" w:rsidRDefault="00433592" w:rsidP="00433592">
            <w:pPr>
              <w:autoSpaceDE w:val="0"/>
              <w:autoSpaceDN w:val="0"/>
              <w:adjustRightInd w:val="0"/>
              <w:rPr>
                <w:rFonts w:eastAsia="ArialMT" w:cs="Tahoma"/>
                <w:sz w:val="16"/>
                <w:szCs w:val="16"/>
                <w:lang w:val="fr-BE"/>
              </w:rPr>
            </w:pPr>
            <w:r>
              <w:rPr>
                <w:rFonts w:eastAsia="ArialMT" w:cs="Tahoma"/>
                <w:sz w:val="16"/>
                <w:szCs w:val="16"/>
                <w:lang w:val="fr-BE"/>
              </w:rPr>
              <w:t>t</w:t>
            </w:r>
            <w:r w:rsidR="004A42CF" w:rsidRPr="00704E94">
              <w:rPr>
                <w:rFonts w:eastAsia="ArialMT" w:cs="Tahoma"/>
                <w:sz w:val="16"/>
                <w:szCs w:val="16"/>
                <w:lang w:val="fr-BE"/>
              </w:rPr>
              <w:t>ouchée</w:t>
            </w:r>
            <w:r w:rsidR="00C92719">
              <w:rPr>
                <w:rFonts w:eastAsia="ArialMT" w:cs="Tahoma"/>
                <w:sz w:val="16"/>
                <w:szCs w:val="16"/>
                <w:lang w:val="fr-BE"/>
              </w:rPr>
              <w:t>(s)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CC"/>
          </w:tcPr>
          <w:p w:rsidR="00704E94" w:rsidRPr="00704E94" w:rsidRDefault="00704E94" w:rsidP="00B2380E">
            <w:pPr>
              <w:autoSpaceDE w:val="0"/>
              <w:autoSpaceDN w:val="0"/>
              <w:adjustRightInd w:val="0"/>
              <w:rPr>
                <w:rFonts w:eastAsia="ArialMT" w:cs="Tahoma"/>
                <w:sz w:val="16"/>
                <w:szCs w:val="16"/>
                <w:lang w:val="fr-BE"/>
              </w:rPr>
            </w:pPr>
            <w:r w:rsidRPr="00704E94">
              <w:rPr>
                <w:rFonts w:eastAsia="ArialMT" w:cs="Tahoma"/>
                <w:sz w:val="16"/>
                <w:szCs w:val="16"/>
                <w:lang w:val="fr-BE"/>
              </w:rPr>
              <w:t>Probabilité de survenance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FFFFCC"/>
          </w:tcPr>
          <w:p w:rsidR="00704E94" w:rsidRPr="00704E94" w:rsidRDefault="00704E94" w:rsidP="00F25CC9">
            <w:pPr>
              <w:autoSpaceDE w:val="0"/>
              <w:autoSpaceDN w:val="0"/>
              <w:adjustRightInd w:val="0"/>
              <w:rPr>
                <w:rFonts w:eastAsia="ArialMT" w:cs="Tahoma"/>
                <w:sz w:val="16"/>
                <w:szCs w:val="16"/>
                <w:lang w:val="fr-BE"/>
              </w:rPr>
            </w:pPr>
            <w:r w:rsidRPr="00704E94">
              <w:rPr>
                <w:rFonts w:eastAsia="ArialMT" w:cs="Tahoma"/>
                <w:sz w:val="16"/>
                <w:szCs w:val="16"/>
                <w:lang w:val="fr-BE"/>
              </w:rPr>
              <w:t>Conséquences :</w:t>
            </w:r>
          </w:p>
          <w:p w:rsidR="00704E94" w:rsidRPr="00704E94" w:rsidRDefault="00704E94" w:rsidP="00F25CC9">
            <w:pPr>
              <w:autoSpaceDE w:val="0"/>
              <w:autoSpaceDN w:val="0"/>
              <w:adjustRightInd w:val="0"/>
              <w:rPr>
                <w:rFonts w:eastAsia="ArialMT" w:cs="Tahoma"/>
                <w:sz w:val="16"/>
                <w:szCs w:val="16"/>
                <w:lang w:val="fr-BE"/>
              </w:rPr>
            </w:pPr>
            <w:r w:rsidRPr="00704E94">
              <w:rPr>
                <w:rFonts w:eastAsia="ArialMT" w:cs="Tahoma"/>
                <w:sz w:val="16"/>
                <w:szCs w:val="16"/>
                <w:lang w:val="fr-BE"/>
              </w:rPr>
              <w:t>Impact sur source</w:t>
            </w:r>
            <w:r w:rsidR="00433592">
              <w:rPr>
                <w:rFonts w:eastAsia="ArialMT" w:cs="Tahoma"/>
                <w:sz w:val="16"/>
                <w:szCs w:val="16"/>
                <w:lang w:val="fr-BE"/>
              </w:rPr>
              <w:t>(s)</w:t>
            </w:r>
            <w:r w:rsidRPr="00704E94">
              <w:rPr>
                <w:rFonts w:eastAsia="ArialMT" w:cs="Tahoma"/>
                <w:sz w:val="16"/>
                <w:szCs w:val="16"/>
                <w:lang w:val="fr-BE"/>
              </w:rPr>
              <w:t>/zone</w:t>
            </w:r>
            <w:r w:rsidR="00433592">
              <w:rPr>
                <w:rFonts w:eastAsia="ArialMT" w:cs="Tahoma"/>
                <w:sz w:val="16"/>
                <w:szCs w:val="16"/>
                <w:lang w:val="fr-BE"/>
              </w:rPr>
              <w:t>(s)</w:t>
            </w:r>
            <w:r w:rsidRPr="00704E94">
              <w:rPr>
                <w:rFonts w:eastAsia="ArialMT" w:cs="Tahoma"/>
                <w:sz w:val="16"/>
                <w:szCs w:val="16"/>
                <w:lang w:val="fr-BE"/>
              </w:rPr>
              <w:t xml:space="preserve"> </w:t>
            </w:r>
            <w:r w:rsidR="00433592">
              <w:rPr>
                <w:rFonts w:eastAsia="ArialMT" w:cs="Tahoma"/>
                <w:sz w:val="16"/>
                <w:szCs w:val="16"/>
                <w:lang w:val="fr-BE"/>
              </w:rPr>
              <w:t xml:space="preserve">touchée(s) </w:t>
            </w:r>
          </w:p>
          <w:p w:rsidR="00704E94" w:rsidRPr="00704E94" w:rsidRDefault="004A1459" w:rsidP="004A1459">
            <w:pPr>
              <w:autoSpaceDE w:val="0"/>
              <w:autoSpaceDN w:val="0"/>
              <w:adjustRightInd w:val="0"/>
              <w:rPr>
                <w:rFonts w:eastAsia="ArialMT" w:cs="Tahoma"/>
                <w:sz w:val="16"/>
                <w:szCs w:val="16"/>
                <w:lang w:val="fr-BE"/>
              </w:rPr>
            </w:pPr>
            <w:r>
              <w:rPr>
                <w:rFonts w:eastAsia="ArialMT" w:cs="Tahoma"/>
                <w:sz w:val="16"/>
                <w:szCs w:val="16"/>
                <w:lang w:val="fr-BE"/>
              </w:rPr>
              <w:t>(i</w:t>
            </w:r>
            <w:r w:rsidR="00704E94" w:rsidRPr="00704E94">
              <w:rPr>
                <w:rFonts w:eastAsia="ArialMT" w:cs="Tahoma"/>
                <w:sz w:val="16"/>
                <w:szCs w:val="16"/>
                <w:lang w:val="fr-BE"/>
              </w:rPr>
              <w:t>rradiation</w:t>
            </w:r>
            <w:r>
              <w:rPr>
                <w:rFonts w:eastAsia="ArialMT" w:cs="Tahoma"/>
                <w:sz w:val="16"/>
                <w:szCs w:val="16"/>
                <w:lang w:val="fr-BE"/>
              </w:rPr>
              <w:t xml:space="preserve"> /</w:t>
            </w:r>
            <w:r w:rsidR="00704E94" w:rsidRPr="00704E94">
              <w:rPr>
                <w:rFonts w:eastAsia="ArialMT" w:cs="Tahoma"/>
                <w:sz w:val="16"/>
                <w:szCs w:val="16"/>
                <w:lang w:val="fr-BE"/>
              </w:rPr>
              <w:t>contamination &amp; dispersion</w:t>
            </w:r>
            <w:r>
              <w:rPr>
                <w:rFonts w:eastAsia="ArialMT" w:cs="Tahoma"/>
                <w:sz w:val="16"/>
                <w:szCs w:val="16"/>
                <w:lang w:val="fr-BE"/>
              </w:rPr>
              <w:t>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704E94" w:rsidRPr="00704E94" w:rsidRDefault="00704E94" w:rsidP="00704E94">
            <w:pPr>
              <w:autoSpaceDE w:val="0"/>
              <w:autoSpaceDN w:val="0"/>
              <w:adjustRightInd w:val="0"/>
              <w:rPr>
                <w:rFonts w:eastAsia="ArialMT" w:cs="Tahoma"/>
                <w:sz w:val="16"/>
                <w:szCs w:val="16"/>
                <w:lang w:val="fr-BE"/>
              </w:rPr>
            </w:pPr>
            <w:r w:rsidRPr="00704E94">
              <w:rPr>
                <w:rFonts w:eastAsia="ArialMT" w:cs="Tahoma"/>
                <w:sz w:val="16"/>
                <w:szCs w:val="16"/>
                <w:lang w:val="fr-BE"/>
              </w:rPr>
              <w:t xml:space="preserve">Barrières et leurs performances </w:t>
            </w:r>
          </w:p>
        </w:tc>
      </w:tr>
      <w:tr w:rsidR="006211EA" w:rsidRPr="000831C0" w:rsidTr="004A1459">
        <w:tc>
          <w:tcPr>
            <w:tcW w:w="392" w:type="dxa"/>
            <w:tcBorders>
              <w:top w:val="nil"/>
              <w:bottom w:val="single" w:sz="4" w:space="0" w:color="auto"/>
            </w:tcBorders>
            <w:shd w:val="clear" w:color="auto" w:fill="FFFFCC"/>
          </w:tcPr>
          <w:p w:rsidR="006211EA" w:rsidRPr="00704E94" w:rsidRDefault="006211EA" w:rsidP="00FB0DEF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CC"/>
          </w:tcPr>
          <w:p w:rsidR="006211EA" w:rsidRDefault="006211EA" w:rsidP="00FB0DEF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  <w:lang w:val="fr-BE"/>
              </w:rPr>
            </w:pPr>
            <w:r w:rsidRPr="00704E94">
              <w:rPr>
                <w:rFonts w:eastAsia="ArialMT" w:cs="Tahoma"/>
                <w:sz w:val="16"/>
                <w:szCs w:val="16"/>
                <w:lang w:val="fr-BE"/>
              </w:rPr>
              <w:t>Equipement</w:t>
            </w:r>
            <w:r w:rsidR="0027619F">
              <w:rPr>
                <w:rFonts w:eastAsia="ArialMT" w:cs="Tahoma"/>
                <w:sz w:val="16"/>
                <w:szCs w:val="16"/>
                <w:lang w:val="fr-BE"/>
              </w:rPr>
              <w:t>/</w:t>
            </w:r>
          </w:p>
          <w:p w:rsidR="006211EA" w:rsidRPr="00704E94" w:rsidRDefault="006211EA" w:rsidP="00FB0DEF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  <w:lang w:val="fr-BE"/>
              </w:rPr>
            </w:pPr>
            <w:r w:rsidRPr="00704E94">
              <w:rPr>
                <w:rFonts w:eastAsia="ArialMT" w:cs="Tahoma"/>
                <w:sz w:val="16"/>
                <w:szCs w:val="16"/>
                <w:lang w:val="fr-BE"/>
              </w:rPr>
              <w:t>Activité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FFFFCC"/>
          </w:tcPr>
          <w:p w:rsidR="006211EA" w:rsidRPr="00704E94" w:rsidRDefault="006211EA" w:rsidP="004A42CF">
            <w:pPr>
              <w:autoSpaceDE w:val="0"/>
              <w:autoSpaceDN w:val="0"/>
              <w:adjustRightInd w:val="0"/>
              <w:rPr>
                <w:rFonts w:eastAsia="ArialMT" w:cs="Tahoma"/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CC"/>
          </w:tcPr>
          <w:p w:rsidR="006211EA" w:rsidRPr="00704E94" w:rsidRDefault="006211EA" w:rsidP="00FB0DEF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211EA" w:rsidRPr="00704E94" w:rsidRDefault="006211EA" w:rsidP="00B2380E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  <w:lang w:val="fr-BE"/>
              </w:rPr>
            </w:pPr>
            <w:r w:rsidRPr="00704E94">
              <w:rPr>
                <w:rFonts w:eastAsia="ArialMT" w:cs="Tahoma"/>
                <w:sz w:val="16"/>
                <w:szCs w:val="16"/>
                <w:lang w:val="fr-BE"/>
              </w:rPr>
              <w:t>propagation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FFFFCC"/>
          </w:tcPr>
          <w:p w:rsidR="006211EA" w:rsidRPr="00704E94" w:rsidRDefault="006211EA" w:rsidP="00FB0DEF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  <w:lang w:val="fr-BE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CC"/>
          </w:tcPr>
          <w:p w:rsidR="006211EA" w:rsidRPr="00704E94" w:rsidRDefault="006211EA" w:rsidP="00FB0DEF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CC"/>
          </w:tcPr>
          <w:p w:rsidR="006211EA" w:rsidRPr="00704E94" w:rsidRDefault="006211EA" w:rsidP="00FB0DEF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6211EA" w:rsidRPr="00704E94" w:rsidRDefault="006211EA" w:rsidP="00B2380E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  <w:lang w:val="fr-BE"/>
              </w:rPr>
            </w:pPr>
            <w:r w:rsidRPr="00704E94">
              <w:rPr>
                <w:rFonts w:eastAsia="ArialMT" w:cs="Tahoma"/>
                <w:sz w:val="16"/>
                <w:szCs w:val="16"/>
                <w:lang w:val="fr-BE"/>
              </w:rPr>
              <w:t>Zone elle-même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6211EA" w:rsidRPr="00704E94" w:rsidRDefault="006211EA" w:rsidP="00FB0DEF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  <w:lang w:val="fr-BE"/>
              </w:rPr>
            </w:pPr>
            <w:r w:rsidRPr="00704E94">
              <w:rPr>
                <w:rFonts w:eastAsia="ArialMT" w:cs="Tahoma"/>
                <w:sz w:val="16"/>
                <w:szCs w:val="16"/>
                <w:lang w:val="fr-BE"/>
              </w:rPr>
              <w:t>Reste du site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6211EA" w:rsidRPr="00704E94" w:rsidRDefault="006211EA" w:rsidP="00704E94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  <w:lang w:val="fr-BE"/>
              </w:rPr>
            </w:pPr>
            <w:r w:rsidRPr="00704E94">
              <w:rPr>
                <w:rFonts w:eastAsia="ArialMT" w:cs="Tahoma"/>
                <w:sz w:val="16"/>
                <w:szCs w:val="16"/>
                <w:lang w:val="fr-BE"/>
              </w:rPr>
              <w:t>Extérieur du site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6211EA" w:rsidRPr="00704E94" w:rsidRDefault="006211EA" w:rsidP="00FB0DEF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  <w:lang w:val="fr-BE"/>
              </w:rPr>
            </w:pPr>
            <w:r>
              <w:rPr>
                <w:rFonts w:eastAsia="ArialMT" w:cs="Tahoma"/>
                <w:sz w:val="16"/>
                <w:szCs w:val="16"/>
                <w:lang w:val="fr-BE"/>
              </w:rPr>
              <w:t>Déjà présentes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6211EA" w:rsidRPr="00704E94" w:rsidRDefault="006211EA" w:rsidP="00FB0DEF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  <w:lang w:val="fr-BE"/>
              </w:rPr>
            </w:pPr>
            <w:r>
              <w:rPr>
                <w:rFonts w:eastAsia="ArialMT" w:cs="Tahoma"/>
                <w:sz w:val="16"/>
                <w:szCs w:val="16"/>
                <w:lang w:val="fr-BE"/>
              </w:rPr>
              <w:t>A ajouter</w:t>
            </w:r>
          </w:p>
        </w:tc>
      </w:tr>
      <w:tr w:rsidR="006211EA" w:rsidRPr="00B919F4" w:rsidTr="004A1459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4A1459" w:rsidRPr="00B919F4" w:rsidRDefault="004A1459" w:rsidP="004A1459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  <w:lang w:val="fr-BE"/>
              </w:rPr>
            </w:pPr>
            <w:r w:rsidRPr="00B919F4">
              <w:rPr>
                <w:rFonts w:eastAsia="ArialMT" w:cs="Tahoma"/>
                <w:sz w:val="16"/>
                <w:szCs w:val="16"/>
                <w:lang w:val="fr-B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211EA" w:rsidRPr="00B919F4" w:rsidRDefault="006211EA" w:rsidP="00FB0DEF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  <w:lang w:val="fr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211EA" w:rsidRPr="00B919F4" w:rsidRDefault="006211EA" w:rsidP="00803AF5">
            <w:pPr>
              <w:autoSpaceDE w:val="0"/>
              <w:autoSpaceDN w:val="0"/>
              <w:adjustRightInd w:val="0"/>
              <w:rPr>
                <w:rFonts w:eastAsia="ArialMT" w:cs="Tahoma"/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211EA" w:rsidRPr="00B919F4" w:rsidRDefault="006211EA" w:rsidP="00FB0DEF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A" w:rsidRPr="00B919F4" w:rsidRDefault="006211EA" w:rsidP="00FB0DEF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  <w:lang w:val="fr-BE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211EA" w:rsidRPr="00B919F4" w:rsidRDefault="006211EA" w:rsidP="00FB0DEF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  <w:lang w:val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211EA" w:rsidRPr="00B919F4" w:rsidRDefault="006211EA" w:rsidP="00502B4F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211EA" w:rsidRPr="00B919F4" w:rsidRDefault="006211EA" w:rsidP="00FB0DEF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11EA" w:rsidRPr="00B919F4" w:rsidRDefault="006211EA" w:rsidP="00FB0DEF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  <w:lang w:val="fr-BE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211EA" w:rsidRPr="00B919F4" w:rsidRDefault="006211EA" w:rsidP="00FB0DEF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11EA" w:rsidRPr="00B919F4" w:rsidRDefault="006211EA" w:rsidP="00FB0DEF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  <w:lang w:val="fr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211EA" w:rsidRPr="00B919F4" w:rsidRDefault="006211EA" w:rsidP="00FB0DEF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211EA" w:rsidRPr="00B919F4" w:rsidRDefault="006211EA" w:rsidP="00FB0DEF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  <w:lang w:val="fr-BE"/>
              </w:rPr>
            </w:pPr>
          </w:p>
        </w:tc>
      </w:tr>
      <w:tr w:rsidR="0057751C" w:rsidRPr="00B919F4" w:rsidTr="004A1459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57751C" w:rsidRPr="00B919F4" w:rsidRDefault="0057751C" w:rsidP="001B2E18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  <w:lang w:val="fr-BE"/>
              </w:rPr>
            </w:pPr>
            <w:r w:rsidRPr="00B919F4">
              <w:rPr>
                <w:rFonts w:eastAsia="ArialMT" w:cs="Tahoma"/>
                <w:sz w:val="16"/>
                <w:szCs w:val="16"/>
                <w:lang w:val="fr-B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751C" w:rsidRPr="00B919F4" w:rsidRDefault="0057751C" w:rsidP="00FB0DEF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  <w:lang w:val="fr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751C" w:rsidRPr="00B919F4" w:rsidRDefault="0057751C" w:rsidP="00803AF5">
            <w:pPr>
              <w:autoSpaceDE w:val="0"/>
              <w:autoSpaceDN w:val="0"/>
              <w:adjustRightInd w:val="0"/>
              <w:rPr>
                <w:rFonts w:eastAsia="ArialMT" w:cs="Tahoma"/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751C" w:rsidRPr="00B919F4" w:rsidRDefault="0057751C" w:rsidP="00FB0DEF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1C" w:rsidRPr="00B919F4" w:rsidRDefault="0057751C" w:rsidP="00FB0DEF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  <w:lang w:val="fr-BE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751C" w:rsidRPr="00B919F4" w:rsidRDefault="0057751C" w:rsidP="00FB0DEF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  <w:lang w:val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7751C" w:rsidRPr="00B919F4" w:rsidRDefault="0057751C" w:rsidP="00502B4F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751C" w:rsidRPr="00B919F4" w:rsidRDefault="0057751C" w:rsidP="00FB0DEF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751C" w:rsidRPr="00B919F4" w:rsidRDefault="0057751C" w:rsidP="00FB0DEF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  <w:lang w:val="fr-BE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7751C" w:rsidRPr="00B919F4" w:rsidRDefault="0057751C" w:rsidP="00FB0DEF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51C" w:rsidRPr="00B919F4" w:rsidRDefault="0057751C" w:rsidP="00FB0DEF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  <w:lang w:val="fr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751C" w:rsidRPr="00B919F4" w:rsidRDefault="0057751C" w:rsidP="00FB0DEF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751C" w:rsidRPr="00B919F4" w:rsidRDefault="0057751C" w:rsidP="00FB0DEF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  <w:lang w:val="fr-BE"/>
              </w:rPr>
            </w:pPr>
          </w:p>
        </w:tc>
      </w:tr>
      <w:tr w:rsidR="006211EA" w:rsidRPr="00B919F4" w:rsidTr="004A1459">
        <w:tc>
          <w:tcPr>
            <w:tcW w:w="392" w:type="dxa"/>
            <w:tcBorders>
              <w:top w:val="single" w:sz="4" w:space="0" w:color="auto"/>
            </w:tcBorders>
          </w:tcPr>
          <w:p w:rsidR="006211EA" w:rsidRPr="00B919F4" w:rsidRDefault="004A1459" w:rsidP="00FB0DEF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  <w:lang w:val="fr-BE"/>
              </w:rPr>
            </w:pPr>
            <w:r w:rsidRPr="00B919F4">
              <w:rPr>
                <w:rFonts w:eastAsia="ArialMT" w:cs="Tahoma"/>
                <w:sz w:val="16"/>
                <w:szCs w:val="16"/>
                <w:lang w:val="fr-BE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211EA" w:rsidRPr="00B919F4" w:rsidRDefault="006211EA" w:rsidP="00FB0DEF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  <w:lang w:val="fr-BE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211EA" w:rsidRPr="00B919F4" w:rsidRDefault="006211EA" w:rsidP="00942E8F">
            <w:pPr>
              <w:autoSpaceDE w:val="0"/>
              <w:autoSpaceDN w:val="0"/>
              <w:adjustRightInd w:val="0"/>
              <w:rPr>
                <w:rFonts w:eastAsia="ArialMT" w:cs="Tahoma"/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211EA" w:rsidRPr="00B919F4" w:rsidRDefault="006211EA" w:rsidP="00FB0DEF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211EA" w:rsidRPr="00B919F4" w:rsidRDefault="006211EA" w:rsidP="00FB0DEF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  <w:lang w:val="fr-BE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211EA" w:rsidRPr="00B919F4" w:rsidRDefault="006211EA" w:rsidP="00FB0DEF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  <w:lang w:val="fr-BE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211EA" w:rsidRPr="00B919F4" w:rsidRDefault="006211EA" w:rsidP="00FB0DEF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211EA" w:rsidRPr="00B919F4" w:rsidRDefault="006211EA" w:rsidP="00FB0DEF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211EA" w:rsidRPr="00B919F4" w:rsidRDefault="006211EA" w:rsidP="00FB0DEF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  <w:lang w:val="fr-BE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211EA" w:rsidRPr="00B919F4" w:rsidRDefault="006211EA" w:rsidP="00FB0DEF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211EA" w:rsidRPr="00B919F4" w:rsidRDefault="006211EA" w:rsidP="00FB0DEF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  <w:lang w:val="fr-BE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211EA" w:rsidRPr="00B919F4" w:rsidRDefault="006211EA" w:rsidP="00FB0DEF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211EA" w:rsidRPr="00B919F4" w:rsidRDefault="006211EA" w:rsidP="00FB0DEF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  <w:lang w:val="fr-BE"/>
              </w:rPr>
            </w:pPr>
          </w:p>
        </w:tc>
      </w:tr>
    </w:tbl>
    <w:p w:rsidR="00942E8F" w:rsidRPr="00B919F4" w:rsidRDefault="00942E8F" w:rsidP="00942E8F">
      <w:pPr>
        <w:autoSpaceDE w:val="0"/>
        <w:autoSpaceDN w:val="0"/>
        <w:adjustRightInd w:val="0"/>
        <w:jc w:val="both"/>
        <w:rPr>
          <w:rFonts w:asciiTheme="minorHAnsi" w:eastAsia="ArialMT" w:hAnsiTheme="minorHAnsi" w:cs="Tahoma"/>
          <w:sz w:val="16"/>
          <w:szCs w:val="16"/>
          <w:lang w:val="fr-BE"/>
        </w:rPr>
      </w:pPr>
    </w:p>
    <w:p w:rsidR="00BF10AB" w:rsidRPr="00502C8D" w:rsidRDefault="00AA14FF">
      <w:pPr>
        <w:rPr>
          <w:b/>
          <w:lang w:val="fr-BE"/>
        </w:rPr>
      </w:pPr>
      <w:r>
        <w:rPr>
          <w:b/>
          <w:lang w:val="fr-BE"/>
        </w:rPr>
        <w:t>Dans les situations plus complexes en matière de risques «incendie», u</w:t>
      </w:r>
      <w:r w:rsidR="00B059ED">
        <w:rPr>
          <w:b/>
          <w:lang w:val="fr-BE"/>
        </w:rPr>
        <w:t xml:space="preserve">ne </w:t>
      </w:r>
      <w:r w:rsidR="004F2FF9" w:rsidRPr="003E08FE">
        <w:rPr>
          <w:b/>
          <w:lang w:val="fr-BE"/>
        </w:rPr>
        <w:t>représentation</w:t>
      </w:r>
      <w:r w:rsidR="003E08FE" w:rsidRPr="003E08FE">
        <w:rPr>
          <w:rFonts w:eastAsia="ArialMT" w:cs="Tahoma"/>
          <w:b/>
          <w:szCs w:val="20"/>
          <w:lang w:val="fr-BE"/>
        </w:rPr>
        <w:t xml:space="preserve"> </w:t>
      </w:r>
      <w:r>
        <w:rPr>
          <w:rFonts w:eastAsia="ArialMT" w:cs="Tahoma"/>
          <w:b/>
          <w:szCs w:val="20"/>
          <w:lang w:val="fr-BE"/>
        </w:rPr>
        <w:t xml:space="preserve">schématique </w:t>
      </w:r>
      <w:r w:rsidR="00B059ED">
        <w:rPr>
          <w:rFonts w:eastAsia="ArialMT" w:cs="Tahoma"/>
          <w:b/>
          <w:szCs w:val="20"/>
          <w:lang w:val="fr-BE"/>
        </w:rPr>
        <w:t>peut-être utile</w:t>
      </w:r>
      <w:r>
        <w:rPr>
          <w:rFonts w:eastAsia="ArialMT" w:cs="Tahoma"/>
          <w:b/>
          <w:szCs w:val="20"/>
          <w:lang w:val="fr-BE"/>
        </w:rPr>
        <w:t> :</w:t>
      </w:r>
    </w:p>
    <w:p w:rsidR="00BF10AB" w:rsidRPr="00B919F4" w:rsidRDefault="00BF10AB">
      <w:pPr>
        <w:rPr>
          <w:rFonts w:asciiTheme="minorHAnsi" w:hAnsiTheme="minorHAnsi"/>
          <w:sz w:val="16"/>
          <w:szCs w:val="16"/>
          <w:lang w:val="fr-BE"/>
        </w:rPr>
      </w:pPr>
    </w:p>
    <w:tbl>
      <w:tblPr>
        <w:tblStyle w:val="TableGrid"/>
        <w:tblW w:w="168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567"/>
        <w:gridCol w:w="1559"/>
        <w:gridCol w:w="425"/>
        <w:gridCol w:w="1701"/>
        <w:gridCol w:w="426"/>
        <w:gridCol w:w="2268"/>
        <w:gridCol w:w="567"/>
        <w:gridCol w:w="2126"/>
        <w:gridCol w:w="425"/>
        <w:gridCol w:w="2126"/>
        <w:gridCol w:w="2126"/>
      </w:tblGrid>
      <w:tr w:rsidR="00B2380E" w:rsidTr="00B2380E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80E" w:rsidRPr="00DD3337" w:rsidRDefault="00B2380E" w:rsidP="00F65B6A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8"/>
                <w:szCs w:val="18"/>
                <w:lang w:val="fr-BE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2380E" w:rsidRPr="00DD3337" w:rsidRDefault="00B2380E" w:rsidP="00F65B6A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8"/>
                <w:szCs w:val="18"/>
                <w:lang w:val="fr-BE"/>
              </w:rPr>
            </w:pPr>
            <w:r w:rsidRPr="00DD3337">
              <w:rPr>
                <w:rFonts w:eastAsia="ArialMT" w:cs="Tahoma"/>
                <w:sz w:val="18"/>
                <w:szCs w:val="18"/>
                <w:lang w:val="fr-BE"/>
              </w:rPr>
              <w:t>Chute d’un bidon d’un transpalette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2380E" w:rsidRDefault="00B2380E" w:rsidP="00F65B6A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  <w:lang w:val="fr-BE"/>
              </w:rPr>
            </w:pPr>
            <w:r>
              <w:rPr>
                <w:rFonts w:eastAsia="ArialMT" w:cs="Tahoma"/>
                <w:sz w:val="16"/>
                <w:szCs w:val="16"/>
                <w:lang w:val="fr-BE"/>
              </w:rPr>
              <w:t>-&gt;</w:t>
            </w:r>
          </w:p>
        </w:tc>
        <w:tc>
          <w:tcPr>
            <w:tcW w:w="1559" w:type="dxa"/>
          </w:tcPr>
          <w:p w:rsidR="00B2380E" w:rsidRPr="00DD3337" w:rsidRDefault="00B2380E" w:rsidP="00F65B6A">
            <w:pPr>
              <w:autoSpaceDE w:val="0"/>
              <w:autoSpaceDN w:val="0"/>
              <w:adjustRightInd w:val="0"/>
              <w:rPr>
                <w:rFonts w:eastAsia="ArialMT" w:cs="Tahoma"/>
                <w:sz w:val="18"/>
                <w:szCs w:val="18"/>
                <w:lang w:val="fr-BE"/>
              </w:rPr>
            </w:pPr>
            <w:r w:rsidRPr="00DD3337">
              <w:rPr>
                <w:rFonts w:eastAsia="ArialMT" w:cs="Tahoma"/>
                <w:sz w:val="18"/>
                <w:szCs w:val="18"/>
                <w:lang w:val="fr-BE"/>
              </w:rPr>
              <w:t xml:space="preserve">Fuite de solvant inflammable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2380E" w:rsidRDefault="00B2380E" w:rsidP="00F65B6A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  <w:lang w:val="fr-BE"/>
              </w:rPr>
            </w:pPr>
            <w:r>
              <w:rPr>
                <w:rFonts w:eastAsia="ArialMT" w:cs="Tahoma"/>
                <w:sz w:val="16"/>
                <w:szCs w:val="16"/>
                <w:lang w:val="fr-BE"/>
              </w:rPr>
              <w:t>-&gt;</w:t>
            </w:r>
          </w:p>
        </w:tc>
        <w:tc>
          <w:tcPr>
            <w:tcW w:w="1701" w:type="dxa"/>
          </w:tcPr>
          <w:p w:rsidR="00B2380E" w:rsidRPr="00DD3337" w:rsidRDefault="00B2380E" w:rsidP="00F65B6A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8"/>
                <w:szCs w:val="18"/>
                <w:lang w:val="fr-BE"/>
              </w:rPr>
            </w:pPr>
            <w:r w:rsidRPr="00DD3337">
              <w:rPr>
                <w:rFonts w:eastAsia="ArialMT" w:cs="Tahoma"/>
                <w:sz w:val="18"/>
                <w:szCs w:val="18"/>
                <w:lang w:val="fr-BE"/>
              </w:rPr>
              <w:t xml:space="preserve">Ignition à cause d’un mégot 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B2380E" w:rsidRDefault="00B2380E" w:rsidP="00F65B6A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  <w:lang w:val="fr-BE"/>
              </w:rPr>
            </w:pPr>
            <w:r>
              <w:rPr>
                <w:rFonts w:eastAsia="ArialMT" w:cs="Tahoma"/>
                <w:sz w:val="16"/>
                <w:szCs w:val="16"/>
                <w:lang w:val="fr-BE"/>
              </w:rPr>
              <w:t>-&gt;</w:t>
            </w:r>
          </w:p>
        </w:tc>
        <w:tc>
          <w:tcPr>
            <w:tcW w:w="2268" w:type="dxa"/>
          </w:tcPr>
          <w:p w:rsidR="00B2380E" w:rsidRPr="00107144" w:rsidRDefault="00B2380E" w:rsidP="00F65B6A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8"/>
                <w:szCs w:val="18"/>
                <w:lang w:val="fr-BE"/>
              </w:rPr>
            </w:pPr>
            <w:r w:rsidRPr="00107144">
              <w:rPr>
                <w:rFonts w:eastAsia="ArialMT" w:cs="Tahoma"/>
                <w:sz w:val="18"/>
                <w:szCs w:val="18"/>
                <w:lang w:val="fr-BE"/>
              </w:rPr>
              <w:t>L’étagère de bidons inflammable</w:t>
            </w:r>
            <w:r>
              <w:rPr>
                <w:rFonts w:eastAsia="ArialMT" w:cs="Tahoma"/>
                <w:sz w:val="18"/>
                <w:szCs w:val="18"/>
                <w:lang w:val="fr-BE"/>
              </w:rPr>
              <w:t>s</w:t>
            </w:r>
            <w:r w:rsidRPr="00107144">
              <w:rPr>
                <w:rFonts w:eastAsia="ArialMT" w:cs="Tahoma"/>
                <w:sz w:val="18"/>
                <w:szCs w:val="18"/>
                <w:lang w:val="fr-BE"/>
              </w:rPr>
              <w:t xml:space="preserve"> prend feu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2380E" w:rsidRPr="00DD3337" w:rsidRDefault="00B2380E" w:rsidP="00F65B6A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  <w:lang w:val="fr-BE"/>
              </w:rPr>
            </w:pPr>
            <w:r w:rsidRPr="00DD3337">
              <w:rPr>
                <w:rFonts w:eastAsia="ArialMT" w:cs="Tahoma"/>
                <w:sz w:val="16"/>
                <w:szCs w:val="16"/>
                <w:lang w:val="fr-BE"/>
              </w:rPr>
              <w:t>-&gt;</w:t>
            </w:r>
          </w:p>
        </w:tc>
        <w:tc>
          <w:tcPr>
            <w:tcW w:w="2126" w:type="dxa"/>
          </w:tcPr>
          <w:p w:rsidR="00B2380E" w:rsidRPr="00DD3337" w:rsidRDefault="00B2380E" w:rsidP="004E539A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8"/>
                <w:szCs w:val="18"/>
                <w:lang w:val="fr-BE"/>
              </w:rPr>
            </w:pPr>
            <w:r w:rsidRPr="00DD3337">
              <w:rPr>
                <w:rFonts w:eastAsia="ArialMT" w:cs="Tahoma"/>
                <w:sz w:val="18"/>
                <w:szCs w:val="18"/>
                <w:lang w:val="fr-BE"/>
              </w:rPr>
              <w:t>L</w:t>
            </w:r>
            <w:r>
              <w:rPr>
                <w:rFonts w:eastAsia="ArialMT" w:cs="Tahoma"/>
                <w:sz w:val="18"/>
                <w:szCs w:val="18"/>
                <w:lang w:val="fr-BE"/>
              </w:rPr>
              <w:t xml:space="preserve">e mur </w:t>
            </w:r>
            <w:r w:rsidRPr="00DD3337">
              <w:rPr>
                <w:rFonts w:eastAsia="ArialMT" w:cs="Tahoma"/>
                <w:sz w:val="18"/>
                <w:szCs w:val="18"/>
                <w:lang w:val="fr-BE"/>
              </w:rPr>
              <w:t xml:space="preserve">cède sous la chaleur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2380E" w:rsidRDefault="00B2380E" w:rsidP="00F65B6A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  <w:lang w:val="fr-BE"/>
              </w:rPr>
            </w:pPr>
            <w:r>
              <w:rPr>
                <w:rFonts w:eastAsia="ArialMT" w:cs="Tahoma"/>
                <w:sz w:val="16"/>
                <w:szCs w:val="16"/>
                <w:lang w:val="fr-BE"/>
              </w:rPr>
              <w:t>-&gt;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0E" w:rsidRPr="00DD3337" w:rsidRDefault="00B2380E" w:rsidP="00F65B6A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8"/>
                <w:szCs w:val="18"/>
                <w:lang w:val="fr-BE"/>
              </w:rPr>
            </w:pPr>
            <w:r w:rsidRPr="00DD3337">
              <w:rPr>
                <w:rFonts w:eastAsia="ArialMT" w:cs="Tahoma"/>
                <w:sz w:val="18"/>
                <w:szCs w:val="18"/>
                <w:lang w:val="fr-BE"/>
              </w:rPr>
              <w:t xml:space="preserve">Atteinte </w:t>
            </w:r>
            <w:r>
              <w:rPr>
                <w:rFonts w:eastAsia="ArialMT" w:cs="Tahoma"/>
                <w:sz w:val="18"/>
                <w:szCs w:val="18"/>
                <w:lang w:val="fr-BE"/>
              </w:rPr>
              <w:t>d</w:t>
            </w:r>
            <w:r w:rsidRPr="00DD3337">
              <w:rPr>
                <w:rFonts w:eastAsia="ArialMT" w:cs="Tahoma"/>
                <w:sz w:val="18"/>
                <w:szCs w:val="18"/>
                <w:lang w:val="fr-BE"/>
              </w:rPr>
              <w:t>es sources du labo voisin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380E" w:rsidRPr="00DD3337" w:rsidRDefault="00B2380E" w:rsidP="00F65B6A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8"/>
                <w:szCs w:val="18"/>
                <w:lang w:val="fr-BE"/>
              </w:rPr>
            </w:pPr>
            <w:r>
              <w:rPr>
                <w:rFonts w:eastAsia="ArialMT" w:cs="Tahoma"/>
                <w:sz w:val="18"/>
                <w:szCs w:val="18"/>
                <w:lang w:val="fr-BE"/>
              </w:rPr>
              <w:t>…</w:t>
            </w:r>
          </w:p>
        </w:tc>
      </w:tr>
    </w:tbl>
    <w:p w:rsidR="00BF10AB" w:rsidRDefault="00BF10AB" w:rsidP="00BF10AB">
      <w:pPr>
        <w:autoSpaceDE w:val="0"/>
        <w:autoSpaceDN w:val="0"/>
        <w:adjustRightInd w:val="0"/>
        <w:jc w:val="both"/>
        <w:rPr>
          <w:rFonts w:eastAsia="ArialMT" w:cs="Tahoma"/>
          <w:sz w:val="16"/>
          <w:szCs w:val="16"/>
          <w:lang w:val="fr-BE"/>
        </w:rPr>
      </w:pPr>
    </w:p>
    <w:p w:rsidR="00BF10AB" w:rsidRPr="009D1D81" w:rsidRDefault="00915F9F">
      <w:pPr>
        <w:rPr>
          <w:lang w:val="fr-BE"/>
        </w:rPr>
      </w:pPr>
      <w:r w:rsidRPr="009D1D81">
        <w:rPr>
          <w:lang w:val="fr-BE"/>
        </w:rPr>
        <w:t xml:space="preserve">On peut y </w:t>
      </w:r>
      <w:r w:rsidR="006B1E1A" w:rsidRPr="009D1D81">
        <w:rPr>
          <w:lang w:val="fr-BE"/>
        </w:rPr>
        <w:t>faire appara</w:t>
      </w:r>
      <w:r w:rsidR="006B1E1A" w:rsidRPr="009D1D81">
        <w:rPr>
          <w:rFonts w:cs="Tahoma"/>
          <w:lang w:val="fr-BE"/>
        </w:rPr>
        <w:t>ître</w:t>
      </w:r>
      <w:r w:rsidR="0071761B">
        <w:rPr>
          <w:rFonts w:cs="Tahoma"/>
          <w:lang w:val="fr-BE"/>
        </w:rPr>
        <w:t xml:space="preserve"> les </w:t>
      </w:r>
      <w:r w:rsidRPr="009D1D81">
        <w:rPr>
          <w:lang w:val="fr-BE"/>
        </w:rPr>
        <w:t xml:space="preserve">barrières </w:t>
      </w:r>
      <w:r w:rsidR="00DD3337" w:rsidRPr="009D1D81">
        <w:rPr>
          <w:lang w:val="fr-BE"/>
        </w:rPr>
        <w:t xml:space="preserve">“B” </w:t>
      </w:r>
      <w:r w:rsidRPr="009D1D81">
        <w:rPr>
          <w:lang w:val="fr-BE"/>
        </w:rPr>
        <w:t>pour bi</w:t>
      </w:r>
      <w:r w:rsidR="00DD3337" w:rsidRPr="009D1D81">
        <w:rPr>
          <w:lang w:val="fr-BE"/>
        </w:rPr>
        <w:t>e</w:t>
      </w:r>
      <w:r w:rsidRPr="009D1D81">
        <w:rPr>
          <w:lang w:val="fr-BE"/>
        </w:rPr>
        <w:t>n l</w:t>
      </w:r>
      <w:r w:rsidR="00DD3337" w:rsidRPr="009D1D81">
        <w:rPr>
          <w:lang w:val="fr-BE"/>
        </w:rPr>
        <w:t>e</w:t>
      </w:r>
      <w:r w:rsidRPr="009D1D81">
        <w:rPr>
          <w:lang w:val="fr-BE"/>
        </w:rPr>
        <w:t>s visualiser</w:t>
      </w:r>
      <w:r w:rsidR="006B1E1A" w:rsidRPr="009D1D81">
        <w:rPr>
          <w:lang w:val="fr-BE"/>
        </w:rPr>
        <w:t xml:space="preserve"> ainsi que leur positionnement dans le déroulement du scénario</w:t>
      </w:r>
      <w:r w:rsidR="00DD3337" w:rsidRPr="009D1D81">
        <w:rPr>
          <w:lang w:val="fr-BE"/>
        </w:rPr>
        <w:t xml:space="preserve">, </w:t>
      </w:r>
      <w:r w:rsidRPr="009D1D81">
        <w:rPr>
          <w:lang w:val="fr-BE"/>
        </w:rPr>
        <w:t xml:space="preserve">par exemple </w:t>
      </w:r>
      <w:r w:rsidR="00107144" w:rsidRPr="009D1D81">
        <w:rPr>
          <w:lang w:val="fr-BE"/>
        </w:rPr>
        <w:t>:</w:t>
      </w:r>
    </w:p>
    <w:p w:rsidR="00DD3337" w:rsidRPr="009D1D81" w:rsidRDefault="00DD3337" w:rsidP="00DD3337">
      <w:pPr>
        <w:autoSpaceDE w:val="0"/>
        <w:autoSpaceDN w:val="0"/>
        <w:adjustRightInd w:val="0"/>
        <w:jc w:val="both"/>
        <w:rPr>
          <w:rFonts w:eastAsia="ArialMT" w:cs="Tahoma"/>
          <w:sz w:val="16"/>
          <w:szCs w:val="16"/>
          <w:lang w:val="fr-BE"/>
        </w:rPr>
      </w:pPr>
    </w:p>
    <w:tbl>
      <w:tblPr>
        <w:tblStyle w:val="TableGrid"/>
        <w:tblW w:w="168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67"/>
        <w:gridCol w:w="1559"/>
        <w:gridCol w:w="567"/>
        <w:gridCol w:w="1559"/>
        <w:gridCol w:w="567"/>
        <w:gridCol w:w="2127"/>
        <w:gridCol w:w="567"/>
        <w:gridCol w:w="2126"/>
        <w:gridCol w:w="425"/>
        <w:gridCol w:w="2126"/>
        <w:gridCol w:w="2126"/>
      </w:tblGrid>
      <w:tr w:rsidR="00B2380E" w:rsidTr="00B2380E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80E" w:rsidRPr="00DD3337" w:rsidRDefault="00B2380E" w:rsidP="00644942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40"/>
                <w:szCs w:val="40"/>
                <w:lang w:val="fr-BE"/>
              </w:rPr>
            </w:pPr>
            <w:r w:rsidRPr="00DD3337">
              <w:rPr>
                <w:rFonts w:eastAsia="ArialMT" w:cs="Tahoma"/>
                <w:sz w:val="40"/>
                <w:szCs w:val="40"/>
                <w:lang w:val="fr-BE"/>
              </w:rPr>
              <w:t>l l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2380E" w:rsidRPr="00DD3337" w:rsidRDefault="00B2380E" w:rsidP="00644942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8"/>
                <w:szCs w:val="18"/>
                <w:lang w:val="fr-BE"/>
              </w:rPr>
            </w:pPr>
            <w:r w:rsidRPr="00DD3337">
              <w:rPr>
                <w:rFonts w:eastAsia="ArialMT" w:cs="Tahoma"/>
                <w:sz w:val="18"/>
                <w:szCs w:val="18"/>
                <w:lang w:val="fr-BE"/>
              </w:rPr>
              <w:t>Chute d’un bidon d’un transpalette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2380E" w:rsidRDefault="00B2380E" w:rsidP="00107144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  <w:lang w:val="fr-BE"/>
              </w:rPr>
            </w:pPr>
            <w:r w:rsidRPr="00DD3337">
              <w:rPr>
                <w:rFonts w:eastAsia="ArialMT" w:cs="Tahoma"/>
                <w:sz w:val="40"/>
                <w:szCs w:val="40"/>
                <w:lang w:val="fr-BE"/>
              </w:rPr>
              <w:t xml:space="preserve"> l</w:t>
            </w:r>
            <w:r>
              <w:rPr>
                <w:rFonts w:eastAsia="ArialMT" w:cs="Tahoma"/>
                <w:sz w:val="16"/>
                <w:szCs w:val="16"/>
                <w:lang w:val="fr-BE"/>
              </w:rPr>
              <w:t xml:space="preserve"> </w:t>
            </w:r>
          </w:p>
        </w:tc>
        <w:tc>
          <w:tcPr>
            <w:tcW w:w="1559" w:type="dxa"/>
          </w:tcPr>
          <w:p w:rsidR="00B2380E" w:rsidRPr="00DD3337" w:rsidRDefault="00B2380E" w:rsidP="00644942">
            <w:pPr>
              <w:autoSpaceDE w:val="0"/>
              <w:autoSpaceDN w:val="0"/>
              <w:adjustRightInd w:val="0"/>
              <w:rPr>
                <w:rFonts w:eastAsia="ArialMT" w:cs="Tahoma"/>
                <w:sz w:val="18"/>
                <w:szCs w:val="18"/>
                <w:lang w:val="fr-BE"/>
              </w:rPr>
            </w:pPr>
            <w:r w:rsidRPr="00DD3337">
              <w:rPr>
                <w:rFonts w:eastAsia="ArialMT" w:cs="Tahoma"/>
                <w:sz w:val="18"/>
                <w:szCs w:val="18"/>
                <w:lang w:val="fr-BE"/>
              </w:rPr>
              <w:t xml:space="preserve">Fuite de solvant inflammable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2380E" w:rsidRDefault="00B2380E" w:rsidP="00107144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  <w:lang w:val="fr-BE"/>
              </w:rPr>
            </w:pPr>
            <w:r w:rsidRPr="00DD3337">
              <w:rPr>
                <w:rFonts w:eastAsia="ArialMT" w:cs="Tahoma"/>
                <w:sz w:val="40"/>
                <w:szCs w:val="40"/>
                <w:lang w:val="fr-BE"/>
              </w:rPr>
              <w:t>l</w:t>
            </w:r>
            <w:r>
              <w:rPr>
                <w:rFonts w:eastAsia="ArialMT" w:cs="Tahoma"/>
                <w:sz w:val="16"/>
                <w:szCs w:val="16"/>
                <w:lang w:val="fr-BE"/>
              </w:rPr>
              <w:t xml:space="preserve"> </w:t>
            </w:r>
            <w:r w:rsidRPr="00DD3337">
              <w:rPr>
                <w:rFonts w:eastAsia="ArialMT" w:cs="Tahoma"/>
                <w:sz w:val="40"/>
                <w:szCs w:val="40"/>
                <w:lang w:val="fr-BE"/>
              </w:rPr>
              <w:t>l</w:t>
            </w:r>
            <w:r>
              <w:rPr>
                <w:rFonts w:eastAsia="ArialMT" w:cs="Tahoma"/>
                <w:sz w:val="16"/>
                <w:szCs w:val="16"/>
                <w:lang w:val="fr-BE"/>
              </w:rPr>
              <w:t xml:space="preserve"> </w:t>
            </w:r>
          </w:p>
        </w:tc>
        <w:tc>
          <w:tcPr>
            <w:tcW w:w="1559" w:type="dxa"/>
          </w:tcPr>
          <w:p w:rsidR="00B2380E" w:rsidRPr="00DD3337" w:rsidRDefault="00B2380E" w:rsidP="00644942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8"/>
                <w:szCs w:val="18"/>
                <w:lang w:val="fr-BE"/>
              </w:rPr>
            </w:pPr>
            <w:r w:rsidRPr="00DD3337">
              <w:rPr>
                <w:rFonts w:eastAsia="ArialMT" w:cs="Tahoma"/>
                <w:sz w:val="18"/>
                <w:szCs w:val="18"/>
                <w:lang w:val="fr-BE"/>
              </w:rPr>
              <w:t xml:space="preserve">Ignition à cause d’un mégot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2380E" w:rsidRDefault="00B2380E" w:rsidP="00556003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  <w:lang w:val="fr-BE"/>
              </w:rPr>
            </w:pPr>
            <w:r w:rsidRPr="00DD3337">
              <w:rPr>
                <w:rFonts w:eastAsia="ArialMT" w:cs="Tahoma"/>
                <w:sz w:val="40"/>
                <w:szCs w:val="40"/>
                <w:lang w:val="fr-BE"/>
              </w:rPr>
              <w:t>l l</w:t>
            </w:r>
            <w:r>
              <w:rPr>
                <w:rFonts w:eastAsia="ArialMT" w:cs="Tahoma"/>
                <w:sz w:val="16"/>
                <w:szCs w:val="16"/>
                <w:lang w:val="fr-BE"/>
              </w:rPr>
              <w:t xml:space="preserve"> </w:t>
            </w:r>
          </w:p>
        </w:tc>
        <w:tc>
          <w:tcPr>
            <w:tcW w:w="2127" w:type="dxa"/>
          </w:tcPr>
          <w:p w:rsidR="00B2380E" w:rsidRPr="00107144" w:rsidRDefault="00B2380E" w:rsidP="00644942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8"/>
                <w:szCs w:val="18"/>
                <w:lang w:val="fr-BE"/>
              </w:rPr>
            </w:pPr>
            <w:r w:rsidRPr="00107144">
              <w:rPr>
                <w:rFonts w:eastAsia="ArialMT" w:cs="Tahoma"/>
                <w:sz w:val="18"/>
                <w:szCs w:val="18"/>
                <w:lang w:val="fr-BE"/>
              </w:rPr>
              <w:t>L’étagère de bidons inflammable</w:t>
            </w:r>
            <w:r>
              <w:rPr>
                <w:rFonts w:eastAsia="ArialMT" w:cs="Tahoma"/>
                <w:sz w:val="18"/>
                <w:szCs w:val="18"/>
                <w:lang w:val="fr-BE"/>
              </w:rPr>
              <w:t>s</w:t>
            </w:r>
            <w:r w:rsidRPr="00107144">
              <w:rPr>
                <w:rFonts w:eastAsia="ArialMT" w:cs="Tahoma"/>
                <w:sz w:val="18"/>
                <w:szCs w:val="18"/>
                <w:lang w:val="fr-BE"/>
              </w:rPr>
              <w:t xml:space="preserve"> prend feu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2380E" w:rsidRPr="00DD3337" w:rsidRDefault="00B2380E" w:rsidP="00644942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  <w:lang w:val="fr-BE"/>
              </w:rPr>
            </w:pPr>
            <w:r w:rsidRPr="00DD3337">
              <w:rPr>
                <w:rFonts w:eastAsia="ArialMT" w:cs="Tahoma"/>
                <w:sz w:val="40"/>
                <w:szCs w:val="40"/>
                <w:lang w:val="fr-BE"/>
              </w:rPr>
              <w:t>l l</w:t>
            </w:r>
          </w:p>
        </w:tc>
        <w:tc>
          <w:tcPr>
            <w:tcW w:w="2126" w:type="dxa"/>
          </w:tcPr>
          <w:p w:rsidR="00B2380E" w:rsidRPr="00DD3337" w:rsidRDefault="00B2380E" w:rsidP="0057751C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8"/>
                <w:szCs w:val="18"/>
                <w:lang w:val="fr-BE"/>
              </w:rPr>
            </w:pPr>
            <w:r w:rsidRPr="00DD3337">
              <w:rPr>
                <w:rFonts w:eastAsia="ArialMT" w:cs="Tahoma"/>
                <w:sz w:val="18"/>
                <w:szCs w:val="18"/>
                <w:lang w:val="fr-BE"/>
              </w:rPr>
              <w:t>L</w:t>
            </w:r>
            <w:r w:rsidR="0057751C">
              <w:rPr>
                <w:rFonts w:eastAsia="ArialMT" w:cs="Tahoma"/>
                <w:sz w:val="18"/>
                <w:szCs w:val="18"/>
                <w:lang w:val="fr-BE"/>
              </w:rPr>
              <w:t>e</w:t>
            </w:r>
            <w:r w:rsidRPr="00DD3337">
              <w:rPr>
                <w:rFonts w:eastAsia="ArialMT" w:cs="Tahoma"/>
                <w:sz w:val="18"/>
                <w:szCs w:val="18"/>
                <w:lang w:val="fr-BE"/>
              </w:rPr>
              <w:t xml:space="preserve"> </w:t>
            </w:r>
            <w:r>
              <w:rPr>
                <w:rFonts w:eastAsia="ArialMT" w:cs="Tahoma"/>
                <w:sz w:val="18"/>
                <w:szCs w:val="18"/>
                <w:lang w:val="fr-BE"/>
              </w:rPr>
              <w:t xml:space="preserve">mur du local </w:t>
            </w:r>
            <w:r w:rsidRPr="00DD3337">
              <w:rPr>
                <w:rFonts w:eastAsia="ArialMT" w:cs="Tahoma"/>
                <w:sz w:val="18"/>
                <w:szCs w:val="18"/>
                <w:lang w:val="fr-BE"/>
              </w:rPr>
              <w:t xml:space="preserve">du cède sous la chaleur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2380E" w:rsidRDefault="00B2380E" w:rsidP="004F2FF9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  <w:lang w:val="fr-BE"/>
              </w:rPr>
            </w:pPr>
            <w:r w:rsidRPr="00DD3337">
              <w:rPr>
                <w:rFonts w:eastAsia="ArialMT" w:cs="Tahoma"/>
                <w:sz w:val="40"/>
                <w:szCs w:val="40"/>
                <w:lang w:val="fr-BE"/>
              </w:rPr>
              <w:t>l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0E" w:rsidRPr="00DD3337" w:rsidRDefault="00B2380E" w:rsidP="00644942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8"/>
                <w:szCs w:val="18"/>
                <w:lang w:val="fr-BE"/>
              </w:rPr>
            </w:pPr>
            <w:r w:rsidRPr="00DD3337">
              <w:rPr>
                <w:rFonts w:eastAsia="ArialMT" w:cs="Tahoma"/>
                <w:sz w:val="18"/>
                <w:szCs w:val="18"/>
                <w:lang w:val="fr-BE"/>
              </w:rPr>
              <w:t xml:space="preserve">Atteinte </w:t>
            </w:r>
            <w:r>
              <w:rPr>
                <w:rFonts w:eastAsia="ArialMT" w:cs="Tahoma"/>
                <w:sz w:val="18"/>
                <w:szCs w:val="18"/>
                <w:lang w:val="fr-BE"/>
              </w:rPr>
              <w:t>d</w:t>
            </w:r>
            <w:r w:rsidRPr="00DD3337">
              <w:rPr>
                <w:rFonts w:eastAsia="ArialMT" w:cs="Tahoma"/>
                <w:sz w:val="18"/>
                <w:szCs w:val="18"/>
                <w:lang w:val="fr-BE"/>
              </w:rPr>
              <w:t>es sources du labo voisin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380E" w:rsidRPr="00DD3337" w:rsidRDefault="00B2380E" w:rsidP="00644942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8"/>
                <w:szCs w:val="18"/>
                <w:lang w:val="fr-BE"/>
              </w:rPr>
            </w:pPr>
            <w:r>
              <w:rPr>
                <w:rFonts w:eastAsia="ArialMT" w:cs="Tahoma"/>
                <w:sz w:val="18"/>
                <w:szCs w:val="18"/>
                <w:lang w:val="fr-BE"/>
              </w:rPr>
              <w:t>…</w:t>
            </w:r>
          </w:p>
        </w:tc>
      </w:tr>
    </w:tbl>
    <w:p w:rsidR="00DD3337" w:rsidRDefault="00DD3337" w:rsidP="00DD3337">
      <w:pPr>
        <w:autoSpaceDE w:val="0"/>
        <w:autoSpaceDN w:val="0"/>
        <w:adjustRightInd w:val="0"/>
        <w:jc w:val="both"/>
        <w:rPr>
          <w:rFonts w:eastAsia="ArialMT" w:cs="Tahoma"/>
          <w:sz w:val="16"/>
          <w:szCs w:val="16"/>
          <w:lang w:val="fr-BE"/>
        </w:rPr>
      </w:pPr>
      <w:r>
        <w:rPr>
          <w:rFonts w:eastAsia="ArialMT" w:cs="Tahoma"/>
          <w:sz w:val="16"/>
          <w:szCs w:val="16"/>
          <w:lang w:val="fr-BE"/>
        </w:rPr>
        <w:t>B1 B2</w:t>
      </w:r>
      <w:r w:rsidR="00107144">
        <w:rPr>
          <w:rFonts w:eastAsia="ArialMT" w:cs="Tahoma"/>
          <w:sz w:val="16"/>
          <w:szCs w:val="16"/>
          <w:lang w:val="fr-BE"/>
        </w:rPr>
        <w:t xml:space="preserve">                                        </w:t>
      </w:r>
      <w:r w:rsidR="004E539A">
        <w:rPr>
          <w:rFonts w:eastAsia="ArialMT" w:cs="Tahoma"/>
          <w:sz w:val="16"/>
          <w:szCs w:val="16"/>
          <w:lang w:val="fr-BE"/>
        </w:rPr>
        <w:t xml:space="preserve">     </w:t>
      </w:r>
      <w:r w:rsidR="00107144">
        <w:rPr>
          <w:rFonts w:eastAsia="ArialMT" w:cs="Tahoma"/>
          <w:sz w:val="16"/>
          <w:szCs w:val="16"/>
          <w:lang w:val="fr-BE"/>
        </w:rPr>
        <w:t xml:space="preserve">  B3                         </w:t>
      </w:r>
      <w:r w:rsidR="00937DE6">
        <w:rPr>
          <w:rFonts w:eastAsia="ArialMT" w:cs="Tahoma"/>
          <w:sz w:val="16"/>
          <w:szCs w:val="16"/>
          <w:lang w:val="fr-BE"/>
        </w:rPr>
        <w:t xml:space="preserve"> </w:t>
      </w:r>
      <w:r w:rsidR="00107144">
        <w:rPr>
          <w:rFonts w:eastAsia="ArialMT" w:cs="Tahoma"/>
          <w:sz w:val="16"/>
          <w:szCs w:val="16"/>
          <w:lang w:val="fr-BE"/>
        </w:rPr>
        <w:t xml:space="preserve">         B4 B5                         </w:t>
      </w:r>
      <w:r w:rsidR="004B4143">
        <w:rPr>
          <w:rFonts w:eastAsia="ArialMT" w:cs="Tahoma"/>
          <w:sz w:val="16"/>
          <w:szCs w:val="16"/>
          <w:lang w:val="fr-BE"/>
        </w:rPr>
        <w:t xml:space="preserve">  </w:t>
      </w:r>
      <w:r w:rsidR="00107144">
        <w:rPr>
          <w:rFonts w:eastAsia="ArialMT" w:cs="Tahoma"/>
          <w:sz w:val="16"/>
          <w:szCs w:val="16"/>
          <w:lang w:val="fr-BE"/>
        </w:rPr>
        <w:t xml:space="preserve">        </w:t>
      </w:r>
      <w:r w:rsidR="00556003">
        <w:rPr>
          <w:rFonts w:eastAsia="ArialMT" w:cs="Tahoma"/>
          <w:sz w:val="16"/>
          <w:szCs w:val="16"/>
          <w:lang w:val="fr-BE"/>
        </w:rPr>
        <w:t xml:space="preserve">B6  </w:t>
      </w:r>
      <w:r w:rsidR="004F2FF9">
        <w:rPr>
          <w:rFonts w:eastAsia="ArialMT" w:cs="Tahoma"/>
          <w:sz w:val="16"/>
          <w:szCs w:val="16"/>
          <w:lang w:val="fr-BE"/>
        </w:rPr>
        <w:t xml:space="preserve">B7    </w:t>
      </w:r>
      <w:r w:rsidR="00937DE6">
        <w:rPr>
          <w:rFonts w:eastAsia="ArialMT" w:cs="Tahoma"/>
          <w:sz w:val="16"/>
          <w:szCs w:val="16"/>
          <w:lang w:val="fr-BE"/>
        </w:rPr>
        <w:t xml:space="preserve"> </w:t>
      </w:r>
      <w:r w:rsidR="004F2FF9">
        <w:rPr>
          <w:rFonts w:eastAsia="ArialMT" w:cs="Tahoma"/>
          <w:sz w:val="16"/>
          <w:szCs w:val="16"/>
          <w:lang w:val="fr-BE"/>
        </w:rPr>
        <w:t xml:space="preserve">                                     </w:t>
      </w:r>
      <w:r w:rsidR="004B4143">
        <w:rPr>
          <w:rFonts w:eastAsia="ArialMT" w:cs="Tahoma"/>
          <w:sz w:val="16"/>
          <w:szCs w:val="16"/>
          <w:lang w:val="fr-BE"/>
        </w:rPr>
        <w:t xml:space="preserve">  </w:t>
      </w:r>
      <w:r w:rsidR="004F2FF9">
        <w:rPr>
          <w:rFonts w:eastAsia="ArialMT" w:cs="Tahoma"/>
          <w:sz w:val="16"/>
          <w:szCs w:val="16"/>
          <w:lang w:val="fr-BE"/>
        </w:rPr>
        <w:t xml:space="preserve"> B</w:t>
      </w:r>
      <w:r w:rsidR="006B1E1A">
        <w:rPr>
          <w:rFonts w:eastAsia="ArialMT" w:cs="Tahoma"/>
          <w:sz w:val="16"/>
          <w:szCs w:val="16"/>
          <w:lang w:val="fr-BE"/>
        </w:rPr>
        <w:t>8</w:t>
      </w:r>
      <w:r w:rsidR="004F2FF9">
        <w:rPr>
          <w:rFonts w:eastAsia="ArialMT" w:cs="Tahoma"/>
          <w:sz w:val="16"/>
          <w:szCs w:val="16"/>
          <w:lang w:val="fr-BE"/>
        </w:rPr>
        <w:t xml:space="preserve">… </w:t>
      </w:r>
    </w:p>
    <w:p w:rsidR="00DD3337" w:rsidRPr="00B919F4" w:rsidRDefault="00DD3337" w:rsidP="00DD3337">
      <w:pPr>
        <w:autoSpaceDE w:val="0"/>
        <w:autoSpaceDN w:val="0"/>
        <w:adjustRightInd w:val="0"/>
        <w:jc w:val="both"/>
        <w:rPr>
          <w:rFonts w:asciiTheme="minorHAnsi" w:eastAsia="ArialMT" w:hAnsiTheme="minorHAnsi" w:cs="Tahoma"/>
          <w:sz w:val="16"/>
          <w:szCs w:val="16"/>
          <w:lang w:val="fr-B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6"/>
        <w:gridCol w:w="7506"/>
      </w:tblGrid>
      <w:tr w:rsidR="004F2FF9" w:rsidRPr="009018D3" w:rsidTr="004F2FF9">
        <w:tc>
          <w:tcPr>
            <w:tcW w:w="7506" w:type="dxa"/>
          </w:tcPr>
          <w:p w:rsidR="004F2FF9" w:rsidRPr="004F2FF9" w:rsidRDefault="0057751C" w:rsidP="004F2FF9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 xml:space="preserve">Avec    </w:t>
            </w:r>
            <w:r w:rsidR="004F2FF9" w:rsidRPr="004F2FF9">
              <w:rPr>
                <w:sz w:val="18"/>
                <w:szCs w:val="18"/>
                <w:lang w:val="fr-BE"/>
              </w:rPr>
              <w:t>B1 : attacher les bidons</w:t>
            </w:r>
            <w:r w:rsidR="000033A2">
              <w:rPr>
                <w:sz w:val="18"/>
                <w:szCs w:val="18"/>
                <w:lang w:val="fr-BE"/>
              </w:rPr>
              <w:t xml:space="preserve"> sur les transpalettes</w:t>
            </w:r>
            <w:r w:rsidR="00937DE6">
              <w:rPr>
                <w:sz w:val="18"/>
                <w:szCs w:val="18"/>
                <w:lang w:val="fr-BE"/>
              </w:rPr>
              <w:t xml:space="preserve"> /les mettre dans un casier</w:t>
            </w:r>
          </w:p>
          <w:p w:rsidR="004F2FF9" w:rsidRPr="004F2FF9" w:rsidRDefault="0057751C" w:rsidP="004F2FF9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 xml:space="preserve">           </w:t>
            </w:r>
            <w:r w:rsidR="004F2FF9" w:rsidRPr="004F2FF9">
              <w:rPr>
                <w:sz w:val="18"/>
                <w:szCs w:val="18"/>
                <w:lang w:val="fr-BE"/>
              </w:rPr>
              <w:t xml:space="preserve">B2 : former les livreurs </w:t>
            </w:r>
            <w:r w:rsidR="006B1E1A">
              <w:rPr>
                <w:sz w:val="18"/>
                <w:szCs w:val="18"/>
                <w:lang w:val="fr-BE"/>
              </w:rPr>
              <w:t>au chargement et à l’utilisation des transpalette</w:t>
            </w:r>
            <w:r>
              <w:rPr>
                <w:sz w:val="18"/>
                <w:szCs w:val="18"/>
                <w:lang w:val="fr-BE"/>
              </w:rPr>
              <w:t>s</w:t>
            </w:r>
            <w:r w:rsidR="006B1E1A">
              <w:rPr>
                <w:sz w:val="18"/>
                <w:szCs w:val="18"/>
                <w:lang w:val="fr-BE"/>
              </w:rPr>
              <w:t xml:space="preserve">  </w:t>
            </w:r>
          </w:p>
          <w:p w:rsidR="004F2FF9" w:rsidRPr="004F2FF9" w:rsidRDefault="0057751C" w:rsidP="004F2FF9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 xml:space="preserve">           </w:t>
            </w:r>
            <w:r w:rsidR="004F2FF9" w:rsidRPr="004F2FF9">
              <w:rPr>
                <w:sz w:val="18"/>
                <w:szCs w:val="18"/>
                <w:lang w:val="fr-BE"/>
              </w:rPr>
              <w:t xml:space="preserve">B3 : faire mentionner lors des achats que les bidons doivent </w:t>
            </w:r>
            <w:r w:rsidR="004F2FF9" w:rsidRPr="004F2FF9">
              <w:rPr>
                <w:rFonts w:cs="Tahoma"/>
                <w:sz w:val="18"/>
                <w:szCs w:val="18"/>
                <w:lang w:val="fr-BE"/>
              </w:rPr>
              <w:t>ê</w:t>
            </w:r>
            <w:r w:rsidR="004F2FF9" w:rsidRPr="004F2FF9">
              <w:rPr>
                <w:sz w:val="18"/>
                <w:szCs w:val="18"/>
                <w:lang w:val="fr-BE"/>
              </w:rPr>
              <w:t xml:space="preserve">tre solides </w:t>
            </w:r>
          </w:p>
          <w:p w:rsidR="004F2FF9" w:rsidRPr="004F2FF9" w:rsidRDefault="0057751C" w:rsidP="004F2FF9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 xml:space="preserve">           </w:t>
            </w:r>
            <w:r w:rsidR="004F2FF9" w:rsidRPr="004F2FF9">
              <w:rPr>
                <w:sz w:val="18"/>
                <w:szCs w:val="18"/>
                <w:lang w:val="fr-BE"/>
              </w:rPr>
              <w:t xml:space="preserve">B4 : rappeler l’interdiction de fumer dans la formation des travailleurs </w:t>
            </w:r>
          </w:p>
        </w:tc>
        <w:tc>
          <w:tcPr>
            <w:tcW w:w="7506" w:type="dxa"/>
          </w:tcPr>
          <w:p w:rsidR="004F2FF9" w:rsidRPr="004F2FF9" w:rsidRDefault="004F2FF9" w:rsidP="004F2FF9">
            <w:pPr>
              <w:rPr>
                <w:sz w:val="18"/>
                <w:szCs w:val="18"/>
                <w:lang w:val="fr-BE"/>
              </w:rPr>
            </w:pPr>
            <w:r w:rsidRPr="004F2FF9">
              <w:rPr>
                <w:sz w:val="18"/>
                <w:szCs w:val="18"/>
                <w:lang w:val="fr-BE"/>
              </w:rPr>
              <w:t>B5 : placer des pictogramme</w:t>
            </w:r>
            <w:r w:rsidR="0057751C">
              <w:rPr>
                <w:sz w:val="18"/>
                <w:szCs w:val="18"/>
                <w:lang w:val="fr-BE"/>
              </w:rPr>
              <w:t>s</w:t>
            </w:r>
            <w:r w:rsidRPr="004F2FF9">
              <w:rPr>
                <w:sz w:val="18"/>
                <w:szCs w:val="18"/>
                <w:lang w:val="fr-BE"/>
              </w:rPr>
              <w:t xml:space="preserve"> avec</w:t>
            </w:r>
            <w:r w:rsidR="00864D97">
              <w:rPr>
                <w:sz w:val="18"/>
                <w:szCs w:val="18"/>
                <w:lang w:val="fr-BE"/>
              </w:rPr>
              <w:t> «</w:t>
            </w:r>
            <w:r w:rsidRPr="004F2FF9">
              <w:rPr>
                <w:sz w:val="18"/>
                <w:szCs w:val="18"/>
                <w:lang w:val="fr-BE"/>
              </w:rPr>
              <w:t>interdiction de fumer</w:t>
            </w:r>
            <w:r w:rsidR="00864D97">
              <w:rPr>
                <w:sz w:val="18"/>
                <w:szCs w:val="18"/>
                <w:lang w:val="fr-BE"/>
              </w:rPr>
              <w:t>»</w:t>
            </w:r>
          </w:p>
          <w:p w:rsidR="004F2FF9" w:rsidRPr="004F2FF9" w:rsidRDefault="004F2FF9" w:rsidP="004F2FF9">
            <w:pPr>
              <w:rPr>
                <w:sz w:val="18"/>
                <w:szCs w:val="18"/>
                <w:lang w:val="fr-BE"/>
              </w:rPr>
            </w:pPr>
            <w:r w:rsidRPr="004F2FF9">
              <w:rPr>
                <w:sz w:val="18"/>
                <w:szCs w:val="18"/>
                <w:lang w:val="fr-BE"/>
              </w:rPr>
              <w:t>B6 : limiter la quantité stockée</w:t>
            </w:r>
          </w:p>
          <w:p w:rsidR="004F2FF9" w:rsidRPr="004F2FF9" w:rsidRDefault="004F2FF9" w:rsidP="004F2FF9">
            <w:pPr>
              <w:rPr>
                <w:sz w:val="18"/>
                <w:szCs w:val="18"/>
                <w:lang w:val="fr-BE"/>
              </w:rPr>
            </w:pPr>
            <w:r w:rsidRPr="004F2FF9">
              <w:rPr>
                <w:sz w:val="18"/>
                <w:szCs w:val="18"/>
                <w:lang w:val="fr-BE"/>
              </w:rPr>
              <w:t>B7 : détection dans le</w:t>
            </w:r>
            <w:r w:rsidR="0057751C">
              <w:rPr>
                <w:sz w:val="18"/>
                <w:szCs w:val="18"/>
                <w:lang w:val="fr-BE"/>
              </w:rPr>
              <w:t>(s)</w:t>
            </w:r>
            <w:r w:rsidRPr="004F2FF9">
              <w:rPr>
                <w:sz w:val="18"/>
                <w:szCs w:val="18"/>
                <w:lang w:val="fr-BE"/>
              </w:rPr>
              <w:t xml:space="preserve"> compartiment</w:t>
            </w:r>
            <w:r w:rsidR="0057751C">
              <w:rPr>
                <w:sz w:val="18"/>
                <w:szCs w:val="18"/>
                <w:lang w:val="fr-BE"/>
              </w:rPr>
              <w:t>(s)</w:t>
            </w:r>
            <w:r w:rsidRPr="004F2FF9">
              <w:rPr>
                <w:sz w:val="18"/>
                <w:szCs w:val="18"/>
                <w:lang w:val="fr-BE"/>
              </w:rPr>
              <w:t xml:space="preserve"> voisin</w:t>
            </w:r>
            <w:r w:rsidR="0057751C">
              <w:rPr>
                <w:sz w:val="18"/>
                <w:szCs w:val="18"/>
                <w:lang w:val="fr-BE"/>
              </w:rPr>
              <w:t>(s)</w:t>
            </w:r>
            <w:r w:rsidRPr="004F2FF9">
              <w:rPr>
                <w:sz w:val="18"/>
                <w:szCs w:val="18"/>
                <w:lang w:val="fr-BE"/>
              </w:rPr>
              <w:t xml:space="preserve"> du comPRI </w:t>
            </w:r>
          </w:p>
          <w:p w:rsidR="00B919F4" w:rsidRPr="004F2FF9" w:rsidRDefault="006B1E1A" w:rsidP="00B919F4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B8 : paroi d’une EI 120 minutes</w:t>
            </w:r>
            <w:r w:rsidR="0057751C">
              <w:rPr>
                <w:sz w:val="18"/>
                <w:szCs w:val="18"/>
                <w:lang w:val="fr-BE"/>
              </w:rPr>
              <w:t xml:space="preserve">   ………</w:t>
            </w:r>
          </w:p>
        </w:tc>
      </w:tr>
    </w:tbl>
    <w:p w:rsidR="00B919F4" w:rsidRPr="00B919F4" w:rsidRDefault="00B919F4" w:rsidP="00D34420">
      <w:pPr>
        <w:autoSpaceDE w:val="0"/>
        <w:autoSpaceDN w:val="0"/>
        <w:adjustRightInd w:val="0"/>
        <w:ind w:left="426" w:hanging="426"/>
        <w:jc w:val="both"/>
        <w:rPr>
          <w:rFonts w:asciiTheme="minorHAnsi" w:eastAsia="ArialMT" w:hAnsiTheme="minorHAnsi" w:cs="Tahoma"/>
          <w:sz w:val="16"/>
          <w:szCs w:val="16"/>
          <w:lang w:val="fr-BE"/>
        </w:rPr>
      </w:pPr>
    </w:p>
    <w:p w:rsidR="00554714" w:rsidRDefault="000F442E" w:rsidP="001B2E18">
      <w:pPr>
        <w:autoSpaceDE w:val="0"/>
        <w:autoSpaceDN w:val="0"/>
        <w:adjustRightInd w:val="0"/>
        <w:ind w:right="196"/>
        <w:jc w:val="both"/>
        <w:rPr>
          <w:rFonts w:eastAsia="ArialMT" w:cs="Tahoma"/>
          <w:szCs w:val="20"/>
          <w:lang w:val="fr-BE"/>
        </w:rPr>
      </w:pPr>
      <w:r>
        <w:rPr>
          <w:rFonts w:eastAsia="ArialMT" w:cs="Tahoma"/>
          <w:szCs w:val="20"/>
          <w:lang w:val="fr-BE"/>
        </w:rPr>
        <w:t>S</w:t>
      </w:r>
      <w:r w:rsidR="004D17B7">
        <w:rPr>
          <w:rFonts w:eastAsia="ArialMT" w:cs="Tahoma"/>
          <w:szCs w:val="20"/>
          <w:lang w:val="fr-BE"/>
        </w:rPr>
        <w:t>ouvent d</w:t>
      </w:r>
      <w:r w:rsidR="00B919F4">
        <w:rPr>
          <w:rFonts w:eastAsia="ArialMT" w:cs="Tahoma"/>
          <w:szCs w:val="20"/>
          <w:lang w:val="fr-BE"/>
        </w:rPr>
        <w:t xml:space="preserve">iverses causes </w:t>
      </w:r>
      <w:r w:rsidR="006B1E1A">
        <w:rPr>
          <w:rFonts w:eastAsia="ArialMT" w:cs="Tahoma"/>
          <w:szCs w:val="20"/>
          <w:lang w:val="fr-BE"/>
        </w:rPr>
        <w:t>condui</w:t>
      </w:r>
      <w:r>
        <w:rPr>
          <w:rFonts w:eastAsia="ArialMT" w:cs="Tahoma"/>
          <w:szCs w:val="20"/>
          <w:lang w:val="fr-BE"/>
        </w:rPr>
        <w:t xml:space="preserve">sent </w:t>
      </w:r>
      <w:r w:rsidR="006B1E1A">
        <w:rPr>
          <w:rFonts w:eastAsia="ArialMT" w:cs="Tahoma"/>
          <w:szCs w:val="20"/>
          <w:lang w:val="fr-BE"/>
        </w:rPr>
        <w:t xml:space="preserve">à un incendie </w:t>
      </w:r>
      <w:r w:rsidR="0071761B">
        <w:rPr>
          <w:rFonts w:eastAsia="ArialMT" w:cs="Tahoma"/>
          <w:szCs w:val="20"/>
          <w:lang w:val="fr-BE"/>
        </w:rPr>
        <w:t>(ERC)</w:t>
      </w:r>
      <w:r w:rsidR="00CA10EF">
        <w:rPr>
          <w:rFonts w:eastAsia="ArialMT" w:cs="Tahoma"/>
          <w:szCs w:val="20"/>
          <w:lang w:val="fr-BE"/>
        </w:rPr>
        <w:t xml:space="preserve"> </w:t>
      </w:r>
      <w:r>
        <w:rPr>
          <w:rFonts w:eastAsia="ArialMT" w:cs="Tahoma"/>
          <w:szCs w:val="20"/>
          <w:lang w:val="fr-BE"/>
        </w:rPr>
        <w:t xml:space="preserve">en </w:t>
      </w:r>
      <w:r w:rsidR="006B1E1A">
        <w:rPr>
          <w:rFonts w:eastAsia="ArialMT" w:cs="Tahoma"/>
          <w:szCs w:val="20"/>
          <w:lang w:val="fr-BE"/>
        </w:rPr>
        <w:t xml:space="preserve">un endroit donné et </w:t>
      </w:r>
      <w:r w:rsidR="00B919F4">
        <w:rPr>
          <w:rFonts w:eastAsia="ArialMT" w:cs="Tahoma"/>
          <w:szCs w:val="20"/>
          <w:lang w:val="fr-BE"/>
        </w:rPr>
        <w:t>cet incendie p</w:t>
      </w:r>
      <w:r>
        <w:rPr>
          <w:rFonts w:eastAsia="ArialMT" w:cs="Tahoma"/>
          <w:szCs w:val="20"/>
          <w:lang w:val="fr-BE"/>
        </w:rPr>
        <w:t xml:space="preserve">eut </w:t>
      </w:r>
      <w:r w:rsidR="00B919F4">
        <w:rPr>
          <w:rFonts w:eastAsia="ArialMT" w:cs="Tahoma"/>
          <w:szCs w:val="20"/>
          <w:lang w:val="fr-BE"/>
        </w:rPr>
        <w:t xml:space="preserve">avoir </w:t>
      </w:r>
      <w:r w:rsidR="006B1E1A">
        <w:rPr>
          <w:rFonts w:eastAsia="ArialMT" w:cs="Tahoma"/>
          <w:szCs w:val="20"/>
          <w:lang w:val="fr-BE"/>
        </w:rPr>
        <w:t>diverses conséquences</w:t>
      </w:r>
      <w:r w:rsidR="00554714">
        <w:rPr>
          <w:rFonts w:eastAsia="ArialMT" w:cs="Tahoma"/>
          <w:szCs w:val="20"/>
          <w:lang w:val="fr-BE"/>
        </w:rPr>
        <w:t xml:space="preserve">, </w:t>
      </w:r>
      <w:r w:rsidR="004D17B7">
        <w:rPr>
          <w:rFonts w:eastAsia="ArialMT" w:cs="Tahoma"/>
          <w:szCs w:val="20"/>
          <w:lang w:val="fr-BE"/>
        </w:rPr>
        <w:t>l</w:t>
      </w:r>
      <w:r w:rsidR="005F787E">
        <w:rPr>
          <w:rFonts w:eastAsia="ArialMT" w:cs="Tahoma"/>
          <w:szCs w:val="20"/>
          <w:lang w:val="fr-BE"/>
        </w:rPr>
        <w:t>a</w:t>
      </w:r>
      <w:r w:rsidR="004D17B7">
        <w:rPr>
          <w:rFonts w:eastAsia="ArialMT" w:cs="Tahoma"/>
          <w:szCs w:val="20"/>
          <w:lang w:val="fr-BE"/>
        </w:rPr>
        <w:t xml:space="preserve"> </w:t>
      </w:r>
      <w:r w:rsidR="002E26AE">
        <w:rPr>
          <w:rFonts w:eastAsia="ArialMT" w:cs="Tahoma"/>
          <w:szCs w:val="20"/>
          <w:lang w:val="fr-BE"/>
        </w:rPr>
        <w:t>schéma</w:t>
      </w:r>
      <w:r w:rsidR="005F787E">
        <w:rPr>
          <w:rFonts w:eastAsia="ArialMT" w:cs="Tahoma"/>
          <w:szCs w:val="20"/>
          <w:lang w:val="fr-BE"/>
        </w:rPr>
        <w:t>tisation</w:t>
      </w:r>
      <w:r w:rsidR="002E26AE">
        <w:rPr>
          <w:rFonts w:eastAsia="ArialMT" w:cs="Tahoma"/>
          <w:szCs w:val="20"/>
          <w:lang w:val="fr-BE"/>
        </w:rPr>
        <w:t xml:space="preserve"> </w:t>
      </w:r>
      <w:r w:rsidR="004D17B7">
        <w:rPr>
          <w:rFonts w:eastAsia="ArialMT" w:cs="Tahoma"/>
          <w:szCs w:val="20"/>
          <w:lang w:val="fr-BE"/>
        </w:rPr>
        <w:t>de</w:t>
      </w:r>
      <w:r w:rsidR="002E26AE">
        <w:rPr>
          <w:rFonts w:eastAsia="ArialMT" w:cs="Tahoma"/>
          <w:szCs w:val="20"/>
          <w:lang w:val="fr-BE"/>
        </w:rPr>
        <w:t xml:space="preserve">s divers </w:t>
      </w:r>
      <w:r w:rsidR="004D17B7">
        <w:rPr>
          <w:rFonts w:eastAsia="ArialMT" w:cs="Tahoma"/>
          <w:szCs w:val="20"/>
          <w:lang w:val="fr-BE"/>
        </w:rPr>
        <w:t xml:space="preserve">scénarios </w:t>
      </w:r>
      <w:r w:rsidR="00433592">
        <w:rPr>
          <w:rFonts w:eastAsia="ArialMT" w:cs="Tahoma"/>
          <w:szCs w:val="20"/>
          <w:lang w:val="fr-BE"/>
        </w:rPr>
        <w:t>prend alors la forme d’un «</w:t>
      </w:r>
      <w:r w:rsidR="00433592" w:rsidRPr="00F17B8A">
        <w:rPr>
          <w:rFonts w:eastAsia="ArialMT" w:cs="Tahoma"/>
          <w:b/>
          <w:szCs w:val="20"/>
          <w:lang w:val="fr-BE"/>
        </w:rPr>
        <w:t>arbre</w:t>
      </w:r>
      <w:r w:rsidR="00433592">
        <w:rPr>
          <w:rFonts w:eastAsia="ArialMT" w:cs="Tahoma"/>
          <w:szCs w:val="20"/>
          <w:lang w:val="fr-BE"/>
        </w:rPr>
        <w:t xml:space="preserve">» (plusieurs branches) et </w:t>
      </w:r>
      <w:r w:rsidR="00B919F4">
        <w:rPr>
          <w:rFonts w:eastAsia="ArialMT" w:cs="Tahoma"/>
          <w:szCs w:val="20"/>
          <w:lang w:val="fr-BE"/>
        </w:rPr>
        <w:t xml:space="preserve">permet de </w:t>
      </w:r>
      <w:r w:rsidR="002E26AE">
        <w:rPr>
          <w:rFonts w:eastAsia="ArialMT" w:cs="Tahoma"/>
          <w:szCs w:val="20"/>
          <w:lang w:val="fr-BE"/>
        </w:rPr>
        <w:t xml:space="preserve">visualiser </w:t>
      </w:r>
      <w:r w:rsidR="00433592">
        <w:rPr>
          <w:rFonts w:eastAsia="ArialMT" w:cs="Tahoma"/>
          <w:szCs w:val="20"/>
          <w:lang w:val="fr-BE"/>
        </w:rPr>
        <w:t>l</w:t>
      </w:r>
      <w:r w:rsidR="00C727DE">
        <w:rPr>
          <w:rFonts w:eastAsia="ArialMT" w:cs="Tahoma"/>
          <w:szCs w:val="20"/>
          <w:lang w:val="fr-BE"/>
        </w:rPr>
        <w:t>es combinaisons</w:t>
      </w:r>
      <w:r w:rsidR="004A1459">
        <w:rPr>
          <w:rFonts w:eastAsia="ArialMT" w:cs="Tahoma"/>
          <w:szCs w:val="20"/>
          <w:lang w:val="fr-BE"/>
        </w:rPr>
        <w:t xml:space="preserve"> d’évènement</w:t>
      </w:r>
      <w:r w:rsidR="0057751C">
        <w:rPr>
          <w:rFonts w:eastAsia="ArialMT" w:cs="Tahoma"/>
          <w:szCs w:val="20"/>
          <w:lang w:val="fr-BE"/>
        </w:rPr>
        <w:t>s</w:t>
      </w:r>
      <w:r>
        <w:rPr>
          <w:rFonts w:eastAsia="ArialMT" w:cs="Tahoma"/>
          <w:szCs w:val="20"/>
          <w:lang w:val="fr-BE"/>
        </w:rPr>
        <w:t xml:space="preserve"> </w:t>
      </w:r>
      <w:r w:rsidR="00C727DE">
        <w:rPr>
          <w:rFonts w:eastAsia="ArialMT" w:cs="Tahoma"/>
          <w:szCs w:val="20"/>
          <w:lang w:val="fr-BE"/>
        </w:rPr>
        <w:t>(*)</w:t>
      </w:r>
      <w:r w:rsidR="00502C8D">
        <w:rPr>
          <w:rFonts w:eastAsia="ArialMT" w:cs="Tahoma"/>
          <w:szCs w:val="20"/>
          <w:lang w:val="fr-BE"/>
        </w:rPr>
        <w:t>.</w:t>
      </w:r>
      <w:r w:rsidR="00813E61">
        <w:rPr>
          <w:rFonts w:eastAsia="ArialMT" w:cs="Tahoma"/>
          <w:szCs w:val="20"/>
          <w:lang w:val="fr-BE"/>
        </w:rPr>
        <w:t xml:space="preserve"> Cette 2</w:t>
      </w:r>
      <w:r w:rsidR="00813E61" w:rsidRPr="00813E61">
        <w:rPr>
          <w:rFonts w:eastAsia="ArialMT" w:cs="Tahoma"/>
          <w:szCs w:val="20"/>
          <w:vertAlign w:val="superscript"/>
          <w:lang w:val="fr-BE"/>
        </w:rPr>
        <w:t>ème</w:t>
      </w:r>
      <w:r w:rsidR="00813E61">
        <w:rPr>
          <w:rFonts w:eastAsia="ArialMT" w:cs="Tahoma"/>
          <w:szCs w:val="20"/>
          <w:lang w:val="fr-BE"/>
        </w:rPr>
        <w:t xml:space="preserve"> représentation </w:t>
      </w:r>
      <w:r w:rsidR="008F54EE">
        <w:rPr>
          <w:rFonts w:eastAsia="ArialMT" w:cs="Tahoma"/>
          <w:szCs w:val="20"/>
          <w:lang w:val="fr-BE"/>
        </w:rPr>
        <w:t xml:space="preserve">permet </w:t>
      </w:r>
      <w:r w:rsidR="005F787E">
        <w:rPr>
          <w:rFonts w:eastAsia="ArialMT" w:cs="Tahoma"/>
          <w:szCs w:val="20"/>
          <w:lang w:val="fr-BE"/>
        </w:rPr>
        <w:t xml:space="preserve">aussi </w:t>
      </w:r>
      <w:r w:rsidR="00813E61">
        <w:rPr>
          <w:rFonts w:eastAsia="ArialMT" w:cs="Tahoma"/>
          <w:szCs w:val="20"/>
          <w:lang w:val="fr-BE"/>
        </w:rPr>
        <w:t xml:space="preserve">souvent de </w:t>
      </w:r>
      <w:r w:rsidR="008F54EE">
        <w:rPr>
          <w:rFonts w:eastAsia="ArialMT" w:cs="Tahoma"/>
          <w:szCs w:val="20"/>
          <w:lang w:val="fr-BE"/>
        </w:rPr>
        <w:t xml:space="preserve">compléter ce que l’on avait </w:t>
      </w:r>
      <w:r w:rsidR="005C06F8">
        <w:rPr>
          <w:rFonts w:eastAsia="ArialMT" w:cs="Tahoma"/>
          <w:szCs w:val="20"/>
          <w:lang w:val="fr-BE"/>
        </w:rPr>
        <w:t xml:space="preserve">commencé à mettre </w:t>
      </w:r>
      <w:r w:rsidR="008F54EE">
        <w:rPr>
          <w:rFonts w:eastAsia="ArialMT" w:cs="Tahoma"/>
          <w:szCs w:val="20"/>
          <w:lang w:val="fr-BE"/>
        </w:rPr>
        <w:t>en évidence dans l</w:t>
      </w:r>
      <w:r>
        <w:rPr>
          <w:rFonts w:eastAsia="ArialMT" w:cs="Tahoma"/>
          <w:szCs w:val="20"/>
          <w:lang w:val="fr-BE"/>
        </w:rPr>
        <w:t>e tableau initial</w:t>
      </w:r>
      <w:r w:rsidR="008F54EE">
        <w:rPr>
          <w:rFonts w:eastAsia="ArialMT" w:cs="Tahoma"/>
          <w:szCs w:val="20"/>
          <w:lang w:val="fr-BE"/>
        </w:rPr>
        <w:t xml:space="preserve"> (de nouvelles causes </w:t>
      </w:r>
      <w:r w:rsidR="004D17B7">
        <w:rPr>
          <w:rFonts w:eastAsia="ArialMT" w:cs="Tahoma"/>
          <w:szCs w:val="20"/>
          <w:lang w:val="fr-BE"/>
        </w:rPr>
        <w:t>et/</w:t>
      </w:r>
      <w:r w:rsidR="008F54EE">
        <w:rPr>
          <w:rFonts w:eastAsia="ArialMT" w:cs="Tahoma"/>
          <w:szCs w:val="20"/>
          <w:lang w:val="fr-BE"/>
        </w:rPr>
        <w:t xml:space="preserve">ou </w:t>
      </w:r>
      <w:r>
        <w:rPr>
          <w:rFonts w:eastAsia="ArialMT" w:cs="Tahoma"/>
          <w:szCs w:val="20"/>
          <w:lang w:val="fr-BE"/>
        </w:rPr>
        <w:t xml:space="preserve">des </w:t>
      </w:r>
      <w:r w:rsidR="008F54EE">
        <w:rPr>
          <w:rFonts w:eastAsia="ArialMT" w:cs="Tahoma"/>
          <w:szCs w:val="20"/>
          <w:lang w:val="fr-BE"/>
        </w:rPr>
        <w:t>décompositions de celles-ci</w:t>
      </w:r>
      <w:r>
        <w:rPr>
          <w:rFonts w:eastAsia="ArialMT" w:cs="Tahoma"/>
          <w:szCs w:val="20"/>
          <w:lang w:val="fr-BE"/>
        </w:rPr>
        <w:t xml:space="preserve"> en diverses autres causes</w:t>
      </w:r>
      <w:r w:rsidR="008F54EE">
        <w:rPr>
          <w:rFonts w:eastAsia="ArialMT" w:cs="Tahoma"/>
          <w:szCs w:val="20"/>
          <w:lang w:val="fr-BE"/>
        </w:rPr>
        <w:t>).</w:t>
      </w:r>
    </w:p>
    <w:p w:rsidR="00502C8D" w:rsidRPr="00C9374E" w:rsidRDefault="00C9374E" w:rsidP="001B2E18">
      <w:pPr>
        <w:autoSpaceDE w:val="0"/>
        <w:autoSpaceDN w:val="0"/>
        <w:adjustRightInd w:val="0"/>
        <w:ind w:right="196"/>
        <w:jc w:val="both"/>
        <w:rPr>
          <w:rFonts w:eastAsia="ArialMT" w:cs="Tahoma"/>
          <w:szCs w:val="20"/>
          <w:lang w:val="fr-BE"/>
        </w:rPr>
      </w:pPr>
      <w:r w:rsidRPr="00C9374E">
        <w:rPr>
          <w:rFonts w:eastAsia="ArialMT" w:cs="Tahoma"/>
          <w:szCs w:val="20"/>
          <w:lang w:val="fr-BE"/>
        </w:rPr>
        <w:t xml:space="preserve">Il y a autant d’arbres qu’il n’y a d’endroit où un incendie peut naître. </w:t>
      </w:r>
    </w:p>
    <w:p w:rsidR="00502C8D" w:rsidRDefault="00502C8D" w:rsidP="00BE175B">
      <w:pPr>
        <w:autoSpaceDE w:val="0"/>
        <w:autoSpaceDN w:val="0"/>
        <w:adjustRightInd w:val="0"/>
        <w:jc w:val="both"/>
        <w:rPr>
          <w:rFonts w:eastAsia="ArialMT" w:cs="Tahoma"/>
          <w:sz w:val="16"/>
          <w:szCs w:val="16"/>
          <w:lang w:val="fr-BE"/>
        </w:rPr>
      </w:pPr>
      <w:r>
        <w:rPr>
          <w:rFonts w:eastAsia="ArialMT" w:cs="Tahoma"/>
          <w:sz w:val="18"/>
          <w:szCs w:val="18"/>
          <w:lang w:val="fr-BE"/>
        </w:rPr>
        <w:t xml:space="preserve">                 </w:t>
      </w:r>
      <w:r w:rsidRPr="00502C8D">
        <w:rPr>
          <w:rFonts w:eastAsia="ArialMT" w:cs="Tahoma"/>
          <w:sz w:val="16"/>
          <w:szCs w:val="16"/>
          <w:lang w:val="fr-BE"/>
        </w:rPr>
        <w:t>Barrière</w:t>
      </w:r>
      <w:r>
        <w:rPr>
          <w:rFonts w:eastAsia="ArialMT" w:cs="Tahoma"/>
          <w:sz w:val="16"/>
          <w:szCs w:val="16"/>
          <w:lang w:val="fr-BE"/>
        </w:rPr>
        <w:t xml:space="preserve">        </w:t>
      </w:r>
      <w:proofErr w:type="spellStart"/>
      <w:r>
        <w:rPr>
          <w:rFonts w:eastAsia="ArialMT" w:cs="Tahoma"/>
          <w:sz w:val="16"/>
          <w:szCs w:val="16"/>
          <w:lang w:val="fr-BE"/>
        </w:rPr>
        <w:t>Barrière</w:t>
      </w:r>
      <w:proofErr w:type="spellEnd"/>
      <w:r>
        <w:rPr>
          <w:rFonts w:eastAsia="ArialMT" w:cs="Tahoma"/>
          <w:sz w:val="16"/>
          <w:szCs w:val="16"/>
          <w:lang w:val="fr-BE"/>
        </w:rPr>
        <w:t xml:space="preserve"> de </w:t>
      </w:r>
      <w:r w:rsidR="00554714">
        <w:rPr>
          <w:rFonts w:eastAsia="ArialMT" w:cs="Tahoma"/>
          <w:sz w:val="16"/>
          <w:szCs w:val="16"/>
          <w:lang w:val="fr-BE"/>
        </w:rPr>
        <w:t xml:space="preserve">                                           </w:t>
      </w:r>
      <w:r w:rsidR="00C9374E">
        <w:rPr>
          <w:rFonts w:eastAsia="ArialMT" w:cs="Tahoma"/>
          <w:sz w:val="16"/>
          <w:szCs w:val="16"/>
          <w:lang w:val="fr-BE"/>
        </w:rPr>
        <w:t xml:space="preserve">           </w:t>
      </w:r>
      <w:r w:rsidR="00554714">
        <w:rPr>
          <w:rFonts w:eastAsia="ArialMT" w:cs="Tahoma"/>
          <w:sz w:val="16"/>
          <w:szCs w:val="16"/>
          <w:lang w:val="fr-BE"/>
        </w:rPr>
        <w:t xml:space="preserve"> </w:t>
      </w:r>
      <w:r w:rsidR="002E26AE">
        <w:rPr>
          <w:rFonts w:eastAsia="ArialMT" w:cs="Tahoma"/>
          <w:sz w:val="16"/>
          <w:szCs w:val="16"/>
          <w:lang w:val="fr-BE"/>
        </w:rPr>
        <w:t xml:space="preserve">            </w:t>
      </w:r>
      <w:r w:rsidR="00554714" w:rsidRPr="00701E82">
        <w:rPr>
          <w:rFonts w:eastAsia="ArialMT" w:cs="Tahoma"/>
          <w:sz w:val="18"/>
          <w:szCs w:val="18"/>
          <w:lang w:val="fr-BE"/>
        </w:rPr>
        <w:t>Les carrés représentent divers évènements (causes et conséquences).</w:t>
      </w:r>
    </w:p>
    <w:p w:rsidR="00BE175B" w:rsidRPr="00502C8D" w:rsidRDefault="00502C8D" w:rsidP="00BE175B">
      <w:pPr>
        <w:autoSpaceDE w:val="0"/>
        <w:autoSpaceDN w:val="0"/>
        <w:adjustRightInd w:val="0"/>
        <w:jc w:val="both"/>
        <w:rPr>
          <w:rFonts w:eastAsia="ArialMT" w:cs="Tahoma"/>
          <w:sz w:val="16"/>
          <w:szCs w:val="16"/>
          <w:lang w:val="fr-BE"/>
        </w:rPr>
      </w:pPr>
      <w:r>
        <w:rPr>
          <w:rFonts w:eastAsia="ArialMT" w:cs="Tahoma"/>
          <w:sz w:val="16"/>
          <w:szCs w:val="16"/>
          <w:lang w:val="fr-BE"/>
        </w:rPr>
        <w:t xml:space="preserve">                de prévention</w:t>
      </w:r>
      <w:r w:rsidRPr="00502C8D">
        <w:rPr>
          <w:rFonts w:eastAsia="ArialMT" w:cs="Tahoma"/>
          <w:sz w:val="16"/>
          <w:szCs w:val="16"/>
          <w:lang w:val="fr-BE"/>
        </w:rPr>
        <w:t xml:space="preserve"> </w:t>
      </w:r>
      <w:r>
        <w:rPr>
          <w:rFonts w:eastAsia="ArialMT" w:cs="Tahoma"/>
          <w:sz w:val="16"/>
          <w:szCs w:val="16"/>
          <w:lang w:val="fr-BE"/>
        </w:rPr>
        <w:t xml:space="preserve">  protection   </w:t>
      </w:r>
      <w:r w:rsidR="00554714">
        <w:rPr>
          <w:rFonts w:eastAsia="ArialMT" w:cs="Tahoma"/>
          <w:sz w:val="16"/>
          <w:szCs w:val="16"/>
          <w:lang w:val="fr-BE"/>
        </w:rPr>
        <w:t xml:space="preserve">                                           </w:t>
      </w:r>
      <w:r w:rsidR="00C9374E">
        <w:rPr>
          <w:rFonts w:eastAsia="ArialMT" w:cs="Tahoma"/>
          <w:sz w:val="16"/>
          <w:szCs w:val="16"/>
          <w:lang w:val="fr-BE"/>
        </w:rPr>
        <w:t xml:space="preserve">           </w:t>
      </w:r>
      <w:r w:rsidR="002E26AE">
        <w:rPr>
          <w:rFonts w:eastAsia="ArialMT" w:cs="Tahoma"/>
          <w:sz w:val="16"/>
          <w:szCs w:val="16"/>
          <w:lang w:val="fr-BE"/>
        </w:rPr>
        <w:t xml:space="preserve">            </w:t>
      </w:r>
      <w:r w:rsidR="00554714" w:rsidRPr="00701E82">
        <w:rPr>
          <w:rFonts w:eastAsia="ArialMT" w:cs="Tahoma"/>
          <w:sz w:val="18"/>
          <w:szCs w:val="18"/>
          <w:lang w:val="fr-BE"/>
        </w:rPr>
        <w:t>Les barres verticales sont les barrières qui sont placées.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  <w:gridCol w:w="9496"/>
      </w:tblGrid>
      <w:tr w:rsidR="00BE175B" w:rsidRPr="00CA10EF" w:rsidTr="00CA10EF">
        <w:tc>
          <w:tcPr>
            <w:tcW w:w="5496" w:type="dxa"/>
          </w:tcPr>
          <w:p w:rsidR="00BE175B" w:rsidRDefault="00502C8D" w:rsidP="00F65B6A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  <w:lang w:val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2E963B9E" wp14:editId="5479E800">
                  <wp:extent cx="3350895" cy="1152000"/>
                  <wp:effectExtent l="0" t="0" r="190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0895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6" w:type="dxa"/>
          </w:tcPr>
          <w:p w:rsidR="00BE175B" w:rsidRPr="002E26AE" w:rsidRDefault="002E26AE" w:rsidP="00F65B6A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8"/>
                <w:szCs w:val="18"/>
                <w:lang w:val="fr-BE"/>
              </w:rPr>
            </w:pPr>
            <w:r>
              <w:rPr>
                <w:rFonts w:eastAsia="ArialMT" w:cs="Tahoma"/>
                <w:sz w:val="18"/>
                <w:szCs w:val="18"/>
                <w:lang w:val="fr-BE"/>
              </w:rPr>
              <w:t xml:space="preserve">           </w:t>
            </w:r>
            <w:r w:rsidR="00C9374E" w:rsidRPr="002E26AE">
              <w:rPr>
                <w:rFonts w:eastAsia="ArialMT" w:cs="Tahoma"/>
                <w:sz w:val="18"/>
                <w:szCs w:val="18"/>
                <w:lang w:val="fr-BE"/>
              </w:rPr>
              <w:t>La flèche pointillée représente la chronologie et la cinétique des scénarios</w:t>
            </w:r>
          </w:p>
          <w:p w:rsidR="00554714" w:rsidRDefault="00554714" w:rsidP="00F65B6A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  <w:lang w:val="fr-BE"/>
              </w:rPr>
            </w:pPr>
          </w:p>
          <w:p w:rsidR="00C9374E" w:rsidRDefault="00C9374E" w:rsidP="00F65B6A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  <w:lang w:val="fr-BE"/>
              </w:rPr>
            </w:pPr>
          </w:p>
          <w:p w:rsidR="00BE175B" w:rsidRPr="00DC0D62" w:rsidRDefault="00BE175B" w:rsidP="00F65B6A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Cs w:val="20"/>
                <w:lang w:val="fr-BE"/>
              </w:rPr>
            </w:pPr>
            <w:r w:rsidRPr="00DC0D62">
              <w:rPr>
                <w:rFonts w:eastAsia="ArialMT" w:cs="Tahoma"/>
                <w:szCs w:val="20"/>
                <w:lang w:val="fr-BE"/>
              </w:rPr>
              <w:t xml:space="preserve">                        </w:t>
            </w:r>
            <w:r w:rsidRPr="00DC0D62">
              <w:rPr>
                <w:rFonts w:eastAsia="ArialMT" w:cs="Tahoma"/>
                <w:color w:val="9BBB59" w:themeColor="accent3"/>
                <w:szCs w:val="20"/>
                <w:lang w:val="fr-BE"/>
              </w:rPr>
              <w:t xml:space="preserve">Scénario 1 : cause 1 - conséquence </w:t>
            </w:r>
            <w:r w:rsidRPr="000F1E12">
              <w:rPr>
                <w:rFonts w:eastAsia="ArialMT" w:cs="Tahoma"/>
                <w:color w:val="9BBB59" w:themeColor="accent3"/>
                <w:szCs w:val="20"/>
                <w:lang w:val="fr-BE"/>
              </w:rPr>
              <w:t>1</w:t>
            </w:r>
          </w:p>
          <w:p w:rsidR="00803AF5" w:rsidRDefault="00BE175B" w:rsidP="00F65B6A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color w:val="4BACC6" w:themeColor="accent5"/>
                <w:szCs w:val="20"/>
                <w:lang w:val="fr-BE"/>
              </w:rPr>
            </w:pPr>
            <w:r w:rsidRPr="00DC0D62">
              <w:rPr>
                <w:rFonts w:eastAsia="ArialMT" w:cs="Tahoma"/>
                <w:szCs w:val="20"/>
                <w:lang w:val="fr-BE"/>
              </w:rPr>
              <w:t xml:space="preserve">                        </w:t>
            </w:r>
            <w:r w:rsidRPr="00DC0D62">
              <w:rPr>
                <w:rFonts w:eastAsia="ArialMT" w:cs="Tahoma"/>
                <w:color w:val="4BACC6" w:themeColor="accent5"/>
                <w:szCs w:val="20"/>
                <w:lang w:val="fr-BE"/>
              </w:rPr>
              <w:t>Sc</w:t>
            </w:r>
            <w:r>
              <w:rPr>
                <w:rFonts w:eastAsia="ArialMT" w:cs="Tahoma"/>
                <w:color w:val="4BACC6" w:themeColor="accent5"/>
                <w:szCs w:val="20"/>
                <w:lang w:val="fr-BE"/>
              </w:rPr>
              <w:t>é</w:t>
            </w:r>
            <w:r w:rsidRPr="00DC0D62">
              <w:rPr>
                <w:rFonts w:eastAsia="ArialMT" w:cs="Tahoma"/>
                <w:color w:val="4BACC6" w:themeColor="accent5"/>
                <w:szCs w:val="20"/>
                <w:lang w:val="fr-BE"/>
              </w:rPr>
              <w:t xml:space="preserve">nario 2 : cause 1 </w:t>
            </w:r>
            <w:r>
              <w:rPr>
                <w:rFonts w:eastAsia="ArialMT" w:cs="Tahoma"/>
                <w:color w:val="4BACC6" w:themeColor="accent5"/>
                <w:szCs w:val="20"/>
                <w:lang w:val="fr-BE"/>
              </w:rPr>
              <w:t>-</w:t>
            </w:r>
            <w:r w:rsidRPr="00DC0D62">
              <w:rPr>
                <w:rFonts w:eastAsia="ArialMT" w:cs="Tahoma"/>
                <w:color w:val="4BACC6" w:themeColor="accent5"/>
                <w:szCs w:val="20"/>
                <w:lang w:val="fr-BE"/>
              </w:rPr>
              <w:t xml:space="preserve"> conséquence 2</w:t>
            </w:r>
            <w:r w:rsidR="00CA10EF">
              <w:rPr>
                <w:rFonts w:eastAsia="ArialMT" w:cs="Tahoma"/>
                <w:color w:val="4BACC6" w:themeColor="accent5"/>
                <w:szCs w:val="20"/>
                <w:lang w:val="fr-BE"/>
              </w:rPr>
              <w:t xml:space="preserve"> : par exemple </w:t>
            </w:r>
            <w:r w:rsidR="00803AF5">
              <w:rPr>
                <w:rFonts w:eastAsia="ArialMT" w:cs="Tahoma"/>
                <w:color w:val="4BACC6" w:themeColor="accent5"/>
                <w:szCs w:val="20"/>
                <w:lang w:val="fr-BE"/>
              </w:rPr>
              <w:t xml:space="preserve">ici </w:t>
            </w:r>
            <w:r w:rsidR="00CA10EF">
              <w:rPr>
                <w:rFonts w:eastAsia="ArialMT" w:cs="Tahoma"/>
                <w:color w:val="4BACC6" w:themeColor="accent5"/>
                <w:szCs w:val="20"/>
                <w:lang w:val="fr-BE"/>
              </w:rPr>
              <w:t>parce qu</w:t>
            </w:r>
            <w:r w:rsidR="009018D3">
              <w:rPr>
                <w:rFonts w:eastAsia="ArialMT" w:cs="Tahoma"/>
                <w:color w:val="4BACC6" w:themeColor="accent5"/>
                <w:szCs w:val="20"/>
                <w:lang w:val="fr-BE"/>
              </w:rPr>
              <w:t>’</w:t>
            </w:r>
            <w:r w:rsidR="00554714">
              <w:rPr>
                <w:rFonts w:eastAsia="ArialMT" w:cs="Tahoma"/>
                <w:color w:val="4BACC6" w:themeColor="accent5"/>
                <w:szCs w:val="20"/>
                <w:lang w:val="fr-BE"/>
              </w:rPr>
              <w:t xml:space="preserve">une </w:t>
            </w:r>
            <w:r w:rsidR="00CA10EF">
              <w:rPr>
                <w:rFonts w:eastAsia="ArialMT" w:cs="Tahoma"/>
                <w:color w:val="4BACC6" w:themeColor="accent5"/>
                <w:szCs w:val="20"/>
                <w:lang w:val="fr-BE"/>
              </w:rPr>
              <w:t xml:space="preserve">barrière de </w:t>
            </w:r>
          </w:p>
          <w:p w:rsidR="00BE175B" w:rsidRPr="00DC0D62" w:rsidRDefault="00803AF5" w:rsidP="00F65B6A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Cs w:val="20"/>
                <w:lang w:val="fr-BE"/>
              </w:rPr>
            </w:pPr>
            <w:r>
              <w:rPr>
                <w:rFonts w:eastAsia="ArialMT" w:cs="Tahoma"/>
                <w:color w:val="4BACC6" w:themeColor="accent5"/>
                <w:szCs w:val="20"/>
                <w:lang w:val="fr-BE"/>
              </w:rPr>
              <w:t xml:space="preserve">                                                                                 </w:t>
            </w:r>
            <w:r w:rsidR="00CA10EF">
              <w:rPr>
                <w:rFonts w:eastAsia="ArialMT" w:cs="Tahoma"/>
                <w:color w:val="4BACC6" w:themeColor="accent5"/>
                <w:szCs w:val="20"/>
                <w:lang w:val="fr-BE"/>
              </w:rPr>
              <w:t xml:space="preserve">protection n’a pas fonctionné </w:t>
            </w:r>
          </w:p>
          <w:p w:rsidR="00BE175B" w:rsidRPr="002E26AE" w:rsidRDefault="002E26AE" w:rsidP="00F65B6A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Cs w:val="20"/>
                <w:lang w:val="fr-BE"/>
              </w:rPr>
            </w:pPr>
            <w:r>
              <w:rPr>
                <w:rFonts w:eastAsia="ArialMT" w:cs="Tahoma"/>
                <w:sz w:val="16"/>
                <w:szCs w:val="16"/>
                <w:lang w:val="fr-BE"/>
              </w:rPr>
              <w:t xml:space="preserve">                              </w:t>
            </w:r>
            <w:r w:rsidRPr="002E26AE">
              <w:rPr>
                <w:rFonts w:eastAsia="ArialMT" w:cs="Tahoma"/>
                <w:szCs w:val="20"/>
                <w:lang w:val="fr-BE"/>
              </w:rPr>
              <w:t>Scénario x …</w:t>
            </w:r>
          </w:p>
          <w:p w:rsidR="00BE175B" w:rsidRDefault="00BE175B" w:rsidP="00F65B6A">
            <w:pPr>
              <w:autoSpaceDE w:val="0"/>
              <w:autoSpaceDN w:val="0"/>
              <w:adjustRightInd w:val="0"/>
              <w:jc w:val="both"/>
              <w:rPr>
                <w:rFonts w:eastAsia="ArialMT" w:cs="Tahoma"/>
                <w:sz w:val="16"/>
                <w:szCs w:val="16"/>
                <w:lang w:val="fr-BE"/>
              </w:rPr>
            </w:pPr>
          </w:p>
        </w:tc>
      </w:tr>
    </w:tbl>
    <w:p w:rsidR="00C9374E" w:rsidRPr="005F787E" w:rsidRDefault="00C9374E" w:rsidP="00B919F4">
      <w:pPr>
        <w:autoSpaceDE w:val="0"/>
        <w:autoSpaceDN w:val="0"/>
        <w:adjustRightInd w:val="0"/>
        <w:jc w:val="both"/>
        <w:rPr>
          <w:rFonts w:eastAsia="ArialMT" w:cs="Tahoma"/>
          <w:sz w:val="22"/>
          <w:szCs w:val="22"/>
          <w:vertAlign w:val="superscript"/>
          <w:lang w:val="fr-BE"/>
        </w:rPr>
      </w:pPr>
      <w:r w:rsidRPr="005F787E">
        <w:rPr>
          <w:rFonts w:eastAsia="ArialMT" w:cs="Tahoma"/>
          <w:sz w:val="22"/>
          <w:szCs w:val="22"/>
          <w:vertAlign w:val="superscript"/>
          <w:lang w:val="fr-BE"/>
        </w:rPr>
        <w:t>-----------------------------------------------</w:t>
      </w:r>
      <w:r w:rsidR="002E26AE" w:rsidRPr="005F787E">
        <w:rPr>
          <w:rFonts w:eastAsia="ArialMT" w:cs="Tahoma"/>
          <w:sz w:val="22"/>
          <w:szCs w:val="22"/>
          <w:vertAlign w:val="superscript"/>
          <w:lang w:val="fr-BE"/>
        </w:rPr>
        <w:t>-----------------------------</w:t>
      </w:r>
      <w:r w:rsidRPr="005F787E">
        <w:rPr>
          <w:rFonts w:eastAsia="ArialMT" w:cs="Tahoma"/>
          <w:sz w:val="22"/>
          <w:szCs w:val="22"/>
          <w:vertAlign w:val="superscript"/>
          <w:lang w:val="fr-BE"/>
        </w:rPr>
        <w:t>˃</w:t>
      </w:r>
    </w:p>
    <w:p w:rsidR="00E84095" w:rsidRPr="00701E82" w:rsidRDefault="00C727DE" w:rsidP="00B919F4">
      <w:pPr>
        <w:autoSpaceDE w:val="0"/>
        <w:autoSpaceDN w:val="0"/>
        <w:adjustRightInd w:val="0"/>
        <w:jc w:val="both"/>
        <w:rPr>
          <w:noProof/>
          <w:szCs w:val="20"/>
          <w:lang w:val="fr-BE" w:eastAsia="fr-BE"/>
        </w:rPr>
      </w:pPr>
      <w:r>
        <w:rPr>
          <w:rFonts w:eastAsia="ArialMT" w:cs="Tahoma"/>
          <w:szCs w:val="20"/>
          <w:lang w:val="fr-BE"/>
        </w:rPr>
        <w:t>(*)</w:t>
      </w:r>
      <w:r w:rsidR="004D17B7">
        <w:rPr>
          <w:rFonts w:eastAsia="ArialMT" w:cs="Tahoma"/>
          <w:szCs w:val="20"/>
          <w:lang w:val="fr-BE"/>
        </w:rPr>
        <w:t xml:space="preserve"> Grâce à </w:t>
      </w:r>
      <w:r w:rsidR="004D17B7" w:rsidRPr="00701E82">
        <w:rPr>
          <w:rFonts w:eastAsia="ArialMT" w:cs="Tahoma"/>
          <w:szCs w:val="20"/>
          <w:lang w:val="fr-BE"/>
        </w:rPr>
        <w:t xml:space="preserve">l’arbre, on visualise que certaines </w:t>
      </w:r>
      <w:r w:rsidR="00BE175B" w:rsidRPr="00701E82">
        <w:rPr>
          <w:rFonts w:eastAsia="ArialMT" w:cs="Tahoma"/>
          <w:szCs w:val="20"/>
          <w:lang w:val="fr-BE"/>
        </w:rPr>
        <w:t xml:space="preserve">causes </w:t>
      </w:r>
      <w:r w:rsidR="004D17B7" w:rsidRPr="00701E82">
        <w:rPr>
          <w:rFonts w:eastAsia="ArialMT" w:cs="Tahoma"/>
          <w:szCs w:val="20"/>
          <w:lang w:val="fr-BE"/>
        </w:rPr>
        <w:t xml:space="preserve">sont </w:t>
      </w:r>
      <w:r w:rsidR="00BE175B" w:rsidRPr="00701E82">
        <w:rPr>
          <w:rFonts w:eastAsia="ArialMT" w:cs="Tahoma"/>
          <w:szCs w:val="20"/>
          <w:lang w:val="fr-BE"/>
        </w:rPr>
        <w:t xml:space="preserve">indépendantes «cause 1 </w:t>
      </w:r>
      <w:r w:rsidR="00BE175B" w:rsidRPr="00701E82">
        <w:rPr>
          <w:rFonts w:eastAsia="ArialMT" w:cs="Tahoma"/>
          <w:szCs w:val="20"/>
          <w:u w:val="single"/>
          <w:lang w:val="fr-BE"/>
        </w:rPr>
        <w:t>ou</w:t>
      </w:r>
      <w:r w:rsidR="00BE175B" w:rsidRPr="00701E82">
        <w:rPr>
          <w:rFonts w:eastAsia="ArialMT" w:cs="Tahoma"/>
          <w:szCs w:val="20"/>
          <w:lang w:val="fr-BE"/>
        </w:rPr>
        <w:t xml:space="preserve"> cause 2» ou </w:t>
      </w:r>
      <w:r w:rsidR="004D17B7" w:rsidRPr="00701E82">
        <w:rPr>
          <w:rFonts w:eastAsia="ArialMT" w:cs="Tahoma"/>
          <w:szCs w:val="20"/>
          <w:lang w:val="fr-BE"/>
        </w:rPr>
        <w:t xml:space="preserve">que </w:t>
      </w:r>
      <w:r w:rsidR="00BE175B" w:rsidRPr="00701E82">
        <w:rPr>
          <w:rFonts w:eastAsia="ArialMT" w:cs="Tahoma"/>
          <w:szCs w:val="20"/>
          <w:lang w:val="fr-BE"/>
        </w:rPr>
        <w:t xml:space="preserve">plusieurs causes </w:t>
      </w:r>
      <w:r w:rsidR="00BE175B" w:rsidRPr="00701E82">
        <w:rPr>
          <w:rFonts w:eastAsia="ArialMT" w:cs="Tahoma"/>
          <w:i/>
          <w:szCs w:val="20"/>
          <w:lang w:val="fr-BE"/>
        </w:rPr>
        <w:t>simultanées</w:t>
      </w:r>
      <w:r w:rsidR="00BE175B" w:rsidRPr="00701E82">
        <w:rPr>
          <w:rFonts w:eastAsia="ArialMT" w:cs="Tahoma"/>
          <w:szCs w:val="20"/>
          <w:lang w:val="fr-BE"/>
        </w:rPr>
        <w:t xml:space="preserve"> sont nécessaires «cause 1 </w:t>
      </w:r>
      <w:r w:rsidR="00BE175B" w:rsidRPr="00701E82">
        <w:rPr>
          <w:rFonts w:eastAsia="ArialMT" w:cs="Tahoma"/>
          <w:szCs w:val="20"/>
          <w:u w:val="single"/>
          <w:lang w:val="fr-BE"/>
        </w:rPr>
        <w:t>et</w:t>
      </w:r>
      <w:r w:rsidR="00BE175B" w:rsidRPr="00701E82">
        <w:rPr>
          <w:rFonts w:eastAsia="ArialMT" w:cs="Tahoma"/>
          <w:szCs w:val="20"/>
          <w:lang w:val="fr-BE"/>
        </w:rPr>
        <w:t xml:space="preserve"> cause 2»</w:t>
      </w:r>
      <w:r w:rsidR="00236EAF" w:rsidRPr="00701E82">
        <w:rPr>
          <w:rFonts w:eastAsia="ArialMT" w:cs="Tahoma"/>
          <w:szCs w:val="20"/>
          <w:lang w:val="fr-BE"/>
        </w:rPr>
        <w:t xml:space="preserve"> pour passer à l’étape suiva</w:t>
      </w:r>
      <w:r w:rsidR="00C41B80" w:rsidRPr="00701E82">
        <w:rPr>
          <w:rFonts w:eastAsia="ArialMT" w:cs="Tahoma"/>
          <w:szCs w:val="20"/>
          <w:lang w:val="fr-BE"/>
        </w:rPr>
        <w:t>n</w:t>
      </w:r>
      <w:r w:rsidR="00236EAF" w:rsidRPr="00701E82">
        <w:rPr>
          <w:rFonts w:eastAsia="ArialMT" w:cs="Tahoma"/>
          <w:szCs w:val="20"/>
          <w:lang w:val="fr-BE"/>
        </w:rPr>
        <w:t>t</w:t>
      </w:r>
      <w:r w:rsidR="00942C2A" w:rsidRPr="00701E82">
        <w:rPr>
          <w:rFonts w:eastAsia="ArialMT" w:cs="Tahoma"/>
          <w:szCs w:val="20"/>
          <w:lang w:val="fr-BE"/>
        </w:rPr>
        <w:t>e</w:t>
      </w:r>
      <w:r w:rsidR="00236EAF" w:rsidRPr="00701E82">
        <w:rPr>
          <w:rFonts w:eastAsia="ArialMT" w:cs="Tahoma"/>
          <w:szCs w:val="20"/>
          <w:lang w:val="fr-BE"/>
        </w:rPr>
        <w:t xml:space="preserve"> du scénario.</w:t>
      </w:r>
      <w:r w:rsidR="00BE175B" w:rsidRPr="00701E82">
        <w:rPr>
          <w:rFonts w:eastAsia="ArialMT" w:cs="Tahoma"/>
          <w:szCs w:val="20"/>
          <w:lang w:val="fr-BE"/>
        </w:rPr>
        <w:t xml:space="preserve"> </w:t>
      </w:r>
      <w:r w:rsidR="008F54EE" w:rsidRPr="00701E82">
        <w:rPr>
          <w:rFonts w:eastAsia="ArialMT" w:cs="Tahoma"/>
          <w:szCs w:val="20"/>
          <w:lang w:val="fr-BE"/>
        </w:rPr>
        <w:t>Dans ce 2</w:t>
      </w:r>
      <w:r w:rsidR="008F54EE" w:rsidRPr="00701E82">
        <w:rPr>
          <w:rFonts w:eastAsia="ArialMT" w:cs="Tahoma"/>
          <w:szCs w:val="20"/>
          <w:vertAlign w:val="superscript"/>
          <w:lang w:val="fr-BE"/>
        </w:rPr>
        <w:t>ème</w:t>
      </w:r>
      <w:r w:rsidR="008F54EE" w:rsidRPr="00701E82">
        <w:rPr>
          <w:rFonts w:eastAsia="ArialMT" w:cs="Tahoma"/>
          <w:szCs w:val="20"/>
          <w:lang w:val="fr-BE"/>
        </w:rPr>
        <w:t xml:space="preserve"> cas, s’opposer </w:t>
      </w:r>
      <w:r w:rsidR="00DA234B" w:rsidRPr="00701E82">
        <w:rPr>
          <w:rFonts w:eastAsia="ArialMT" w:cs="Tahoma"/>
          <w:szCs w:val="20"/>
          <w:lang w:val="fr-BE"/>
        </w:rPr>
        <w:t>-</w:t>
      </w:r>
      <w:r w:rsidR="008F54EE" w:rsidRPr="00701E82">
        <w:rPr>
          <w:rFonts w:eastAsia="ArialMT" w:cs="Tahoma"/>
          <w:szCs w:val="20"/>
          <w:lang w:val="fr-BE"/>
        </w:rPr>
        <w:t xml:space="preserve"> </w:t>
      </w:r>
      <w:r w:rsidR="00DA234B" w:rsidRPr="00701E82">
        <w:rPr>
          <w:rFonts w:eastAsia="ArialMT" w:cs="Tahoma"/>
          <w:szCs w:val="20"/>
          <w:lang w:val="fr-BE"/>
        </w:rPr>
        <w:t xml:space="preserve">à l’aide de(s) barrière(s) d’une </w:t>
      </w:r>
      <w:r w:rsidR="008F54EE" w:rsidRPr="00701E82">
        <w:rPr>
          <w:rFonts w:eastAsia="ArialMT" w:cs="Tahoma"/>
          <w:szCs w:val="20"/>
          <w:lang w:val="fr-BE"/>
        </w:rPr>
        <w:t xml:space="preserve">performance </w:t>
      </w:r>
      <w:r w:rsidR="002E26AE">
        <w:rPr>
          <w:rFonts w:eastAsia="ArialMT" w:cs="Tahoma"/>
          <w:szCs w:val="20"/>
          <w:lang w:val="fr-BE"/>
        </w:rPr>
        <w:t>en relation avec la gravité possible</w:t>
      </w:r>
      <w:r w:rsidR="008F54EE" w:rsidRPr="00701E82">
        <w:rPr>
          <w:rFonts w:eastAsia="ArialMT" w:cs="Tahoma"/>
          <w:szCs w:val="20"/>
          <w:lang w:val="fr-BE"/>
        </w:rPr>
        <w:t xml:space="preserve"> - à une des causes </w:t>
      </w:r>
      <w:r w:rsidR="002E26AE">
        <w:rPr>
          <w:rFonts w:eastAsia="ArialMT" w:cs="Tahoma"/>
          <w:szCs w:val="20"/>
          <w:lang w:val="fr-BE"/>
        </w:rPr>
        <w:t xml:space="preserve">peut être </w:t>
      </w:r>
      <w:r w:rsidR="008F54EE" w:rsidRPr="00701E82">
        <w:rPr>
          <w:rFonts w:eastAsia="ArialMT" w:cs="Tahoma"/>
          <w:szCs w:val="20"/>
          <w:lang w:val="fr-BE"/>
        </w:rPr>
        <w:t>suffisant</w:t>
      </w:r>
      <w:r w:rsidR="002E26AE">
        <w:rPr>
          <w:rFonts w:eastAsia="ArialMT" w:cs="Tahoma"/>
          <w:szCs w:val="20"/>
          <w:lang w:val="fr-BE"/>
        </w:rPr>
        <w:t xml:space="preserve">, ce qui </w:t>
      </w:r>
      <w:r w:rsidR="00B919F4" w:rsidRPr="00701E82">
        <w:rPr>
          <w:rFonts w:eastAsia="ArialMT" w:cs="Tahoma"/>
          <w:szCs w:val="20"/>
          <w:lang w:val="fr-BE"/>
        </w:rPr>
        <w:t xml:space="preserve">peut éviter </w:t>
      </w:r>
      <w:r w:rsidR="005F787E">
        <w:rPr>
          <w:rFonts w:eastAsia="ArialMT" w:cs="Tahoma"/>
          <w:szCs w:val="20"/>
          <w:lang w:val="fr-BE"/>
        </w:rPr>
        <w:t>la mise en œuvre de d</w:t>
      </w:r>
      <w:r w:rsidR="00B919F4" w:rsidRPr="00701E82">
        <w:rPr>
          <w:rFonts w:eastAsia="ArialMT" w:cs="Tahoma"/>
          <w:szCs w:val="20"/>
          <w:lang w:val="fr-BE"/>
        </w:rPr>
        <w:t xml:space="preserve">es barrières inutiles (gain d’argent). </w:t>
      </w:r>
      <w:r w:rsidR="00F17B8A" w:rsidRPr="00701E82">
        <w:rPr>
          <w:rFonts w:eastAsia="ArialMT" w:cs="Tahoma"/>
          <w:szCs w:val="20"/>
          <w:lang w:val="fr-BE"/>
        </w:rPr>
        <w:t xml:space="preserve">Un moyen de combattre peut </w:t>
      </w:r>
      <w:r w:rsidR="00701E82" w:rsidRPr="00701E82">
        <w:rPr>
          <w:rFonts w:eastAsia="ArialMT" w:cs="Tahoma"/>
          <w:szCs w:val="20"/>
          <w:lang w:val="fr-BE"/>
        </w:rPr>
        <w:t xml:space="preserve">aussi </w:t>
      </w:r>
      <w:r w:rsidR="00F17B8A" w:rsidRPr="00701E82">
        <w:rPr>
          <w:rFonts w:eastAsia="ArialMT" w:cs="Tahoma"/>
          <w:szCs w:val="20"/>
          <w:lang w:val="fr-BE"/>
        </w:rPr>
        <w:t>être d</w:t>
      </w:r>
      <w:r w:rsidR="000F442E" w:rsidRPr="00701E82">
        <w:rPr>
          <w:rFonts w:eastAsia="ArialMT" w:cs="Tahoma"/>
          <w:szCs w:val="20"/>
          <w:lang w:val="fr-BE"/>
        </w:rPr>
        <w:t>’</w:t>
      </w:r>
      <w:r w:rsidR="00F17B8A" w:rsidRPr="00701E82">
        <w:rPr>
          <w:rFonts w:eastAsia="ArialMT" w:cs="Tahoma"/>
          <w:szCs w:val="20"/>
          <w:lang w:val="fr-BE"/>
        </w:rPr>
        <w:t xml:space="preserve">empêcher ou diminuer </w:t>
      </w:r>
      <w:r w:rsidR="000F442E" w:rsidRPr="00701E82">
        <w:rPr>
          <w:rFonts w:eastAsia="ArialMT" w:cs="Tahoma"/>
          <w:szCs w:val="20"/>
          <w:lang w:val="fr-BE"/>
        </w:rPr>
        <w:t xml:space="preserve">les </w:t>
      </w:r>
      <w:r w:rsidR="00F17B8A" w:rsidRPr="00701E82">
        <w:rPr>
          <w:rFonts w:eastAsia="ArialMT" w:cs="Tahoma"/>
          <w:szCs w:val="20"/>
          <w:lang w:val="fr-BE"/>
        </w:rPr>
        <w:t xml:space="preserve">possibilités </w:t>
      </w:r>
      <w:r w:rsidR="000F442E" w:rsidRPr="00701E82">
        <w:rPr>
          <w:rFonts w:eastAsia="ArialMT" w:cs="Tahoma"/>
          <w:szCs w:val="20"/>
          <w:lang w:val="fr-BE"/>
        </w:rPr>
        <w:t xml:space="preserve">de simultanéité </w:t>
      </w:r>
      <w:r w:rsidR="00F17B8A" w:rsidRPr="00701E82">
        <w:rPr>
          <w:rFonts w:eastAsia="ArialMT" w:cs="Tahoma"/>
          <w:szCs w:val="20"/>
          <w:lang w:val="fr-BE"/>
        </w:rPr>
        <w:t>des causes</w:t>
      </w:r>
      <w:r w:rsidR="000F442E" w:rsidRPr="00701E82">
        <w:rPr>
          <w:rFonts w:eastAsia="ArialMT" w:cs="Tahoma"/>
          <w:szCs w:val="20"/>
          <w:lang w:val="fr-BE"/>
        </w:rPr>
        <w:t xml:space="preserve"> (ex: en réduisant leur durée)</w:t>
      </w:r>
      <w:r w:rsidR="00F17B8A" w:rsidRPr="00701E82">
        <w:rPr>
          <w:rFonts w:eastAsia="ArialMT" w:cs="Tahoma"/>
          <w:szCs w:val="20"/>
          <w:lang w:val="fr-BE"/>
        </w:rPr>
        <w:t>.</w:t>
      </w:r>
      <w:r w:rsidR="00C9374E">
        <w:rPr>
          <w:rFonts w:eastAsia="ArialMT" w:cs="Tahoma"/>
          <w:szCs w:val="20"/>
          <w:lang w:val="fr-BE"/>
        </w:rPr>
        <w:t xml:space="preserve"> L’arbre permet également de bien visualiser le moment du scénario où une barrière </w:t>
      </w:r>
      <w:r w:rsidR="005F787E">
        <w:rPr>
          <w:rFonts w:eastAsia="ArialMT" w:cs="Tahoma"/>
          <w:szCs w:val="20"/>
          <w:lang w:val="fr-BE"/>
        </w:rPr>
        <w:t xml:space="preserve">visant une cause ou une conséquence donnée </w:t>
      </w:r>
      <w:r w:rsidR="00C9374E">
        <w:rPr>
          <w:rFonts w:eastAsia="ArialMT" w:cs="Tahoma"/>
          <w:szCs w:val="20"/>
          <w:lang w:val="fr-BE"/>
        </w:rPr>
        <w:t>doit s’activer.</w:t>
      </w:r>
    </w:p>
    <w:sectPr w:rsidR="00E84095" w:rsidRPr="00701E82" w:rsidSect="002E26AE">
      <w:pgSz w:w="16838" w:h="11906" w:orient="landscape"/>
      <w:pgMar w:top="567" w:right="6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C29" w:rsidRDefault="00C12C29" w:rsidP="00871660">
      <w:r>
        <w:separator/>
      </w:r>
    </w:p>
  </w:endnote>
  <w:endnote w:type="continuationSeparator" w:id="0">
    <w:p w:rsidR="00C12C29" w:rsidRDefault="00C12C29" w:rsidP="0087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C29" w:rsidRDefault="00C12C29" w:rsidP="00871660">
      <w:r>
        <w:separator/>
      </w:r>
    </w:p>
  </w:footnote>
  <w:footnote w:type="continuationSeparator" w:id="0">
    <w:p w:rsidR="00C12C29" w:rsidRDefault="00C12C29" w:rsidP="00871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8F"/>
    <w:rsid w:val="000033A2"/>
    <w:rsid w:val="0003068F"/>
    <w:rsid w:val="00032050"/>
    <w:rsid w:val="0007428F"/>
    <w:rsid w:val="000C0F65"/>
    <w:rsid w:val="000C5D7C"/>
    <w:rsid w:val="000F442E"/>
    <w:rsid w:val="00107144"/>
    <w:rsid w:val="00190423"/>
    <w:rsid w:val="001B2E18"/>
    <w:rsid w:val="00236EAF"/>
    <w:rsid w:val="002464AA"/>
    <w:rsid w:val="0027619F"/>
    <w:rsid w:val="002E26AE"/>
    <w:rsid w:val="002F5FD9"/>
    <w:rsid w:val="003E08FE"/>
    <w:rsid w:val="00430616"/>
    <w:rsid w:val="00433592"/>
    <w:rsid w:val="004A1418"/>
    <w:rsid w:val="004A1459"/>
    <w:rsid w:val="004A42CF"/>
    <w:rsid w:val="004B4143"/>
    <w:rsid w:val="004D17B7"/>
    <w:rsid w:val="004E539A"/>
    <w:rsid w:val="004F2FF9"/>
    <w:rsid w:val="00502B4F"/>
    <w:rsid w:val="00502C8D"/>
    <w:rsid w:val="00554714"/>
    <w:rsid w:val="00556003"/>
    <w:rsid w:val="0057751C"/>
    <w:rsid w:val="005C06F8"/>
    <w:rsid w:val="005D16F2"/>
    <w:rsid w:val="005F787E"/>
    <w:rsid w:val="006211EA"/>
    <w:rsid w:val="0065002B"/>
    <w:rsid w:val="006B1E1A"/>
    <w:rsid w:val="00701E82"/>
    <w:rsid w:val="00704E94"/>
    <w:rsid w:val="00714AA6"/>
    <w:rsid w:val="0071761B"/>
    <w:rsid w:val="007A6F4D"/>
    <w:rsid w:val="00803AF5"/>
    <w:rsid w:val="00813E61"/>
    <w:rsid w:val="00822BD0"/>
    <w:rsid w:val="00854D6D"/>
    <w:rsid w:val="00864D97"/>
    <w:rsid w:val="00871660"/>
    <w:rsid w:val="008F54EE"/>
    <w:rsid w:val="009018D3"/>
    <w:rsid w:val="00915F9F"/>
    <w:rsid w:val="00937DE6"/>
    <w:rsid w:val="00942C2A"/>
    <w:rsid w:val="00942E8F"/>
    <w:rsid w:val="009B401F"/>
    <w:rsid w:val="009D1D81"/>
    <w:rsid w:val="00A805B0"/>
    <w:rsid w:val="00A80C85"/>
    <w:rsid w:val="00AA14FF"/>
    <w:rsid w:val="00B059ED"/>
    <w:rsid w:val="00B2380E"/>
    <w:rsid w:val="00B919F4"/>
    <w:rsid w:val="00BE175B"/>
    <w:rsid w:val="00BF10AB"/>
    <w:rsid w:val="00C12C29"/>
    <w:rsid w:val="00C41B80"/>
    <w:rsid w:val="00C63CE2"/>
    <w:rsid w:val="00C727DE"/>
    <w:rsid w:val="00C92719"/>
    <w:rsid w:val="00C9374E"/>
    <w:rsid w:val="00CA10EF"/>
    <w:rsid w:val="00CA7F78"/>
    <w:rsid w:val="00CC01C5"/>
    <w:rsid w:val="00D34420"/>
    <w:rsid w:val="00D37E5B"/>
    <w:rsid w:val="00D661E5"/>
    <w:rsid w:val="00D81FD0"/>
    <w:rsid w:val="00DA234B"/>
    <w:rsid w:val="00DD3337"/>
    <w:rsid w:val="00DD5B5E"/>
    <w:rsid w:val="00E13682"/>
    <w:rsid w:val="00E84095"/>
    <w:rsid w:val="00EE0646"/>
    <w:rsid w:val="00F17B8A"/>
    <w:rsid w:val="00F2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E8F"/>
    <w:pPr>
      <w:spacing w:after="0" w:line="240" w:lineRule="auto"/>
    </w:pPr>
    <w:rPr>
      <w:rFonts w:ascii="Tahoma" w:eastAsia="Times New Roman" w:hAnsi="Tahoma" w:cs="Times New Roman"/>
      <w:sz w:val="20"/>
      <w:szCs w:val="24"/>
      <w:lang w:val="nl-BE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3">
    <w:name w:val="Table Grid 3"/>
    <w:basedOn w:val="TableNormal"/>
    <w:rsid w:val="00942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B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54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16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660"/>
    <w:rPr>
      <w:rFonts w:ascii="Tahoma" w:eastAsia="Times New Roman" w:hAnsi="Tahoma" w:cs="Times New Roman"/>
      <w:sz w:val="20"/>
      <w:szCs w:val="24"/>
      <w:lang w:val="nl-BE" w:eastAsia="fr-FR"/>
    </w:rPr>
  </w:style>
  <w:style w:type="paragraph" w:styleId="Footer">
    <w:name w:val="footer"/>
    <w:basedOn w:val="Normal"/>
    <w:link w:val="FooterChar"/>
    <w:uiPriority w:val="99"/>
    <w:unhideWhenUsed/>
    <w:rsid w:val="008716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660"/>
    <w:rPr>
      <w:rFonts w:ascii="Tahoma" w:eastAsia="Times New Roman" w:hAnsi="Tahoma" w:cs="Times New Roman"/>
      <w:sz w:val="20"/>
      <w:szCs w:val="24"/>
      <w:lang w:val="nl-BE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C8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C8D"/>
    <w:rPr>
      <w:rFonts w:ascii="Tahoma" w:eastAsia="Times New Roman" w:hAnsi="Tahoma" w:cs="Tahoma"/>
      <w:sz w:val="16"/>
      <w:szCs w:val="16"/>
      <w:lang w:val="nl-BE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E8F"/>
    <w:pPr>
      <w:spacing w:after="0" w:line="240" w:lineRule="auto"/>
    </w:pPr>
    <w:rPr>
      <w:rFonts w:ascii="Tahoma" w:eastAsia="Times New Roman" w:hAnsi="Tahoma" w:cs="Times New Roman"/>
      <w:sz w:val="20"/>
      <w:szCs w:val="24"/>
      <w:lang w:val="nl-BE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3">
    <w:name w:val="Table Grid 3"/>
    <w:basedOn w:val="TableNormal"/>
    <w:rsid w:val="00942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B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54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16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660"/>
    <w:rPr>
      <w:rFonts w:ascii="Tahoma" w:eastAsia="Times New Roman" w:hAnsi="Tahoma" w:cs="Times New Roman"/>
      <w:sz w:val="20"/>
      <w:szCs w:val="24"/>
      <w:lang w:val="nl-BE" w:eastAsia="fr-FR"/>
    </w:rPr>
  </w:style>
  <w:style w:type="paragraph" w:styleId="Footer">
    <w:name w:val="footer"/>
    <w:basedOn w:val="Normal"/>
    <w:link w:val="FooterChar"/>
    <w:uiPriority w:val="99"/>
    <w:unhideWhenUsed/>
    <w:rsid w:val="008716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660"/>
    <w:rPr>
      <w:rFonts w:ascii="Tahoma" w:eastAsia="Times New Roman" w:hAnsi="Tahoma" w:cs="Times New Roman"/>
      <w:sz w:val="20"/>
      <w:szCs w:val="24"/>
      <w:lang w:val="nl-BE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C8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C8D"/>
    <w:rPr>
      <w:rFonts w:ascii="Tahoma" w:eastAsia="Times New Roman" w:hAnsi="Tahoma" w:cs="Tahoma"/>
      <w:sz w:val="16"/>
      <w:szCs w:val="16"/>
      <w:lang w:val="nl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1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3015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14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947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44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9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94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73070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48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33247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8941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8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1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1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9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434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60848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18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9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6858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17E4D794</Template>
  <TotalTime>1</TotalTime>
  <Pages>1</Pages>
  <Words>649</Words>
  <Characters>3570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FANC-AFCN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ROCTEUR Philippe</dc:creator>
  <cp:lastModifiedBy>BERG Sebastien</cp:lastModifiedBy>
  <cp:revision>2</cp:revision>
  <cp:lastPrinted>2017-02-28T08:09:00Z</cp:lastPrinted>
  <dcterms:created xsi:type="dcterms:W3CDTF">2017-03-29T12:38:00Z</dcterms:created>
  <dcterms:modified xsi:type="dcterms:W3CDTF">2017-03-29T12:38:00Z</dcterms:modified>
</cp:coreProperties>
</file>